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DB" w:rsidRPr="00BE0BA6" w:rsidRDefault="008969DB" w:rsidP="00123D28">
      <w:pPr>
        <w:pStyle w:val="FR1"/>
        <w:tabs>
          <w:tab w:val="left" w:pos="5420"/>
        </w:tabs>
        <w:spacing w:before="0"/>
        <w:ind w:left="0" w:right="-1"/>
        <w:rPr>
          <w:sz w:val="32"/>
          <w:szCs w:val="32"/>
        </w:rPr>
      </w:pPr>
      <w:r w:rsidRPr="00BE0BA6">
        <w:rPr>
          <w:sz w:val="32"/>
          <w:szCs w:val="32"/>
        </w:rPr>
        <w:t>Правительство Российской Федерации</w:t>
      </w:r>
    </w:p>
    <w:p w:rsidR="008969DB" w:rsidRPr="004D6EAA" w:rsidRDefault="008969DB" w:rsidP="008969DB">
      <w:pPr>
        <w:pStyle w:val="FR1"/>
        <w:tabs>
          <w:tab w:val="left" w:pos="5420"/>
        </w:tabs>
        <w:spacing w:before="0"/>
        <w:ind w:left="0" w:right="0"/>
        <w:rPr>
          <w:sz w:val="28"/>
          <w:szCs w:val="28"/>
        </w:rPr>
      </w:pPr>
    </w:p>
    <w:p w:rsidR="008969DB" w:rsidRPr="000B522E" w:rsidRDefault="008969DB" w:rsidP="008969DB">
      <w:pPr>
        <w:pStyle w:val="FR1"/>
        <w:tabs>
          <w:tab w:val="left" w:pos="5420"/>
        </w:tabs>
        <w:spacing w:before="0"/>
        <w:ind w:left="0" w:right="0"/>
        <w:rPr>
          <w:sz w:val="28"/>
          <w:szCs w:val="28"/>
        </w:rPr>
      </w:pPr>
      <w:r>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8969DB" w:rsidRPr="000B522E" w:rsidRDefault="008969DB" w:rsidP="008969DB">
      <w:pPr>
        <w:pStyle w:val="FR1"/>
        <w:tabs>
          <w:tab w:val="left" w:pos="5420"/>
        </w:tabs>
        <w:spacing w:before="0"/>
        <w:ind w:left="0" w:right="0"/>
        <w:rPr>
          <w:sz w:val="28"/>
          <w:szCs w:val="28"/>
        </w:rPr>
      </w:pPr>
    </w:p>
    <w:p w:rsidR="008969DB" w:rsidRPr="000B522E" w:rsidRDefault="008969DB" w:rsidP="008969DB">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8969DB" w:rsidRPr="00D113DA" w:rsidRDefault="008969DB" w:rsidP="008969DB">
      <w:pPr>
        <w:pStyle w:val="6"/>
        <w:jc w:val="center"/>
        <w:rPr>
          <w:sz w:val="28"/>
          <w:szCs w:val="28"/>
        </w:rPr>
      </w:pPr>
      <w:r w:rsidRPr="00D113DA">
        <w:rPr>
          <w:sz w:val="28"/>
          <w:szCs w:val="28"/>
        </w:rPr>
        <w:t>Факультет "Экономика"</w:t>
      </w:r>
      <w:bookmarkStart w:id="0" w:name="_GoBack"/>
      <w:bookmarkEnd w:id="0"/>
    </w:p>
    <w:p w:rsidR="008969DB" w:rsidRPr="00D113DA" w:rsidRDefault="008969DB" w:rsidP="008969DB">
      <w:pPr>
        <w:pStyle w:val="6"/>
        <w:spacing w:before="120"/>
        <w:jc w:val="center"/>
        <w:rPr>
          <w:sz w:val="28"/>
          <w:szCs w:val="28"/>
        </w:rPr>
      </w:pPr>
      <w:r w:rsidRPr="00D113DA">
        <w:rPr>
          <w:sz w:val="28"/>
          <w:szCs w:val="28"/>
        </w:rPr>
        <w:t xml:space="preserve">Кафедра </w:t>
      </w:r>
      <w:r>
        <w:rPr>
          <w:sz w:val="28"/>
          <w:szCs w:val="28"/>
        </w:rPr>
        <w:t>экономической теории</w:t>
      </w:r>
    </w:p>
    <w:p w:rsidR="008969DB" w:rsidRPr="00850475" w:rsidRDefault="008969DB" w:rsidP="008969DB">
      <w:pPr>
        <w:pStyle w:val="af1"/>
        <w:spacing w:line="240" w:lineRule="auto"/>
        <w:jc w:val="right"/>
      </w:pPr>
      <w:r w:rsidRPr="00850475">
        <w:t>Допускаю к защите</w:t>
      </w:r>
    </w:p>
    <w:p w:rsidR="008969DB" w:rsidRPr="001D52BD" w:rsidRDefault="008969DB" w:rsidP="008969DB">
      <w:pPr>
        <w:pStyle w:val="af1"/>
        <w:spacing w:line="240" w:lineRule="auto"/>
        <w:jc w:val="right"/>
      </w:pPr>
      <w:r w:rsidRPr="001D52BD">
        <w:t>Заведующий кафедрой</w:t>
      </w:r>
    </w:p>
    <w:p w:rsidR="008969DB" w:rsidRPr="001D52BD" w:rsidRDefault="008969DB" w:rsidP="008969DB">
      <w:pPr>
        <w:pStyle w:val="af1"/>
        <w:spacing w:line="240" w:lineRule="auto"/>
        <w:jc w:val="right"/>
      </w:pPr>
    </w:p>
    <w:p w:rsidR="008969DB" w:rsidRDefault="008969DB" w:rsidP="008969DB">
      <w:pPr>
        <w:pStyle w:val="af1"/>
        <w:spacing w:line="240" w:lineRule="auto"/>
        <w:jc w:val="right"/>
      </w:pPr>
      <w:r>
        <w:t>старший преподаватель кафедры экономической теории</w:t>
      </w:r>
    </w:p>
    <w:p w:rsidR="008969DB" w:rsidRDefault="008969DB" w:rsidP="008969DB">
      <w:pPr>
        <w:pStyle w:val="af1"/>
        <w:spacing w:line="240" w:lineRule="auto"/>
        <w:jc w:val="right"/>
      </w:pPr>
      <w:r>
        <w:t>Редькина Анастасия Юрьевна</w:t>
      </w:r>
    </w:p>
    <w:p w:rsidR="008969DB" w:rsidRDefault="008969DB" w:rsidP="008969DB">
      <w:pPr>
        <w:pStyle w:val="af1"/>
        <w:spacing w:line="240" w:lineRule="auto"/>
        <w:jc w:val="right"/>
      </w:pPr>
    </w:p>
    <w:p w:rsidR="008969DB" w:rsidRPr="00850475" w:rsidRDefault="008969DB" w:rsidP="008969DB">
      <w:pPr>
        <w:pStyle w:val="af1"/>
        <w:spacing w:line="240" w:lineRule="auto"/>
        <w:jc w:val="right"/>
      </w:pPr>
      <w:r w:rsidRPr="00850475">
        <w:t xml:space="preserve"> «______» __________________20____</w:t>
      </w:r>
    </w:p>
    <w:p w:rsidR="008969DB" w:rsidRDefault="008969DB" w:rsidP="008969DB">
      <w:pPr>
        <w:autoSpaceDE w:val="0"/>
        <w:autoSpaceDN w:val="0"/>
        <w:adjustRightInd w:val="0"/>
        <w:jc w:val="center"/>
        <w:rPr>
          <w:szCs w:val="18"/>
        </w:rPr>
      </w:pPr>
    </w:p>
    <w:p w:rsidR="008969DB" w:rsidRDefault="008969DB" w:rsidP="008969DB">
      <w:pPr>
        <w:autoSpaceDE w:val="0"/>
        <w:autoSpaceDN w:val="0"/>
        <w:adjustRightInd w:val="0"/>
        <w:jc w:val="center"/>
        <w:rPr>
          <w:szCs w:val="18"/>
        </w:rPr>
      </w:pPr>
    </w:p>
    <w:p w:rsidR="008969DB" w:rsidRPr="00D113DA" w:rsidRDefault="008969DB" w:rsidP="008969DB">
      <w:pPr>
        <w:pStyle w:val="6"/>
        <w:jc w:val="center"/>
        <w:rPr>
          <w:bCs w:val="0"/>
          <w:sz w:val="28"/>
          <w:szCs w:val="28"/>
        </w:rPr>
      </w:pPr>
      <w:r w:rsidRPr="00D113DA">
        <w:rPr>
          <w:sz w:val="28"/>
          <w:szCs w:val="28"/>
        </w:rPr>
        <w:t>ВЫПУСКНАЯ</w:t>
      </w:r>
      <w:r w:rsidRPr="00D113DA">
        <w:rPr>
          <w:bCs w:val="0"/>
          <w:sz w:val="28"/>
          <w:szCs w:val="28"/>
        </w:rPr>
        <w:t xml:space="preserve"> КВАЛИФИКАЦИОННАЯ РАБОТА</w:t>
      </w:r>
    </w:p>
    <w:p w:rsidR="008969DB" w:rsidRDefault="008969DB" w:rsidP="008969DB">
      <w:pPr>
        <w:autoSpaceDE w:val="0"/>
        <w:autoSpaceDN w:val="0"/>
        <w:adjustRightInd w:val="0"/>
        <w:jc w:val="center"/>
        <w:rPr>
          <w:b/>
          <w:bCs/>
          <w:szCs w:val="18"/>
        </w:rPr>
      </w:pPr>
    </w:p>
    <w:p w:rsidR="008969DB" w:rsidRPr="00520E2B" w:rsidRDefault="008969DB" w:rsidP="008969DB">
      <w:pPr>
        <w:pStyle w:val="af1"/>
        <w:spacing w:line="240" w:lineRule="auto"/>
        <w:ind w:firstLine="0"/>
        <w:jc w:val="center"/>
        <w:rPr>
          <w:b/>
        </w:rPr>
      </w:pPr>
      <w:r w:rsidRPr="00B76D3C">
        <w:t>На тему</w:t>
      </w:r>
      <w:r>
        <w:t xml:space="preserve"> </w:t>
      </w:r>
      <w:r>
        <w:rPr>
          <w:b/>
        </w:rPr>
        <w:t>АНАЛИЗ КОНКУРЕНЦИИ В БАНКОВСКОМ СЕКТОРЕ ПЕРМСКОГО КРАЯ</w:t>
      </w:r>
    </w:p>
    <w:p w:rsidR="008969DB" w:rsidRDefault="008969DB" w:rsidP="008969DB">
      <w:pPr>
        <w:pStyle w:val="21"/>
        <w:rPr>
          <w:sz w:val="28"/>
          <w:szCs w:val="28"/>
        </w:rPr>
      </w:pPr>
    </w:p>
    <w:p w:rsidR="008969DB" w:rsidRPr="00BF3929" w:rsidRDefault="008969DB" w:rsidP="008969DB">
      <w:pPr>
        <w:pStyle w:val="af1"/>
        <w:spacing w:line="240" w:lineRule="auto"/>
        <w:jc w:val="right"/>
      </w:pPr>
      <w:r w:rsidRPr="00850475">
        <w:t>Студент группы</w:t>
      </w:r>
      <w:r>
        <w:t xml:space="preserve"> № Э-09-1</w:t>
      </w:r>
    </w:p>
    <w:p w:rsidR="008969DB" w:rsidRPr="003973C8" w:rsidRDefault="008969DB" w:rsidP="008969DB">
      <w:pPr>
        <w:pStyle w:val="af1"/>
        <w:spacing w:line="240" w:lineRule="auto"/>
        <w:jc w:val="right"/>
      </w:pPr>
      <w:r>
        <w:t>Резник Артем Александрович</w:t>
      </w:r>
    </w:p>
    <w:p w:rsidR="008969DB" w:rsidRPr="00850475" w:rsidRDefault="008969DB" w:rsidP="008969DB">
      <w:pPr>
        <w:pStyle w:val="af1"/>
        <w:spacing w:line="240" w:lineRule="auto"/>
        <w:jc w:val="right"/>
      </w:pPr>
      <w:r w:rsidRPr="00850475">
        <w:t>________________________</w:t>
      </w:r>
    </w:p>
    <w:p w:rsidR="008969DB" w:rsidRPr="00142CD8" w:rsidRDefault="008969DB" w:rsidP="008969DB">
      <w:pPr>
        <w:pStyle w:val="af1"/>
        <w:spacing w:line="240" w:lineRule="auto"/>
        <w:ind w:firstLine="5812"/>
        <w:jc w:val="right"/>
        <w:rPr>
          <w:bCs/>
          <w:sz w:val="22"/>
          <w:szCs w:val="22"/>
        </w:rPr>
      </w:pPr>
      <w:r w:rsidRPr="00142CD8">
        <w:rPr>
          <w:bCs/>
          <w:sz w:val="22"/>
          <w:szCs w:val="22"/>
        </w:rPr>
        <w:t>подпись</w:t>
      </w:r>
    </w:p>
    <w:p w:rsidR="008969DB" w:rsidRDefault="008969DB" w:rsidP="008969DB">
      <w:pPr>
        <w:pStyle w:val="af1"/>
        <w:spacing w:line="240" w:lineRule="auto"/>
        <w:jc w:val="right"/>
        <w:rPr>
          <w:bCs/>
        </w:rPr>
      </w:pPr>
    </w:p>
    <w:p w:rsidR="008969DB" w:rsidRPr="00850475" w:rsidRDefault="008969DB" w:rsidP="008969DB">
      <w:pPr>
        <w:pStyle w:val="af1"/>
        <w:spacing w:line="240" w:lineRule="auto"/>
        <w:jc w:val="right"/>
        <w:rPr>
          <w:bCs/>
        </w:rPr>
      </w:pPr>
      <w:r w:rsidRPr="00850475">
        <w:rPr>
          <w:bCs/>
        </w:rPr>
        <w:t>Научный руководитель</w:t>
      </w:r>
    </w:p>
    <w:p w:rsidR="008969DB" w:rsidRDefault="008969DB" w:rsidP="008969DB">
      <w:pPr>
        <w:pStyle w:val="af1"/>
        <w:spacing w:line="240" w:lineRule="auto"/>
        <w:jc w:val="right"/>
        <w:rPr>
          <w:bCs/>
        </w:rPr>
      </w:pPr>
      <w:r>
        <w:rPr>
          <w:bCs/>
        </w:rPr>
        <w:t>к.г.</w:t>
      </w:r>
      <w:proofErr w:type="gramStart"/>
      <w:r>
        <w:rPr>
          <w:bCs/>
        </w:rPr>
        <w:t>н</w:t>
      </w:r>
      <w:proofErr w:type="gramEnd"/>
      <w:r>
        <w:rPr>
          <w:bCs/>
        </w:rPr>
        <w:t>.,</w:t>
      </w:r>
    </w:p>
    <w:p w:rsidR="008969DB" w:rsidRDefault="008969DB" w:rsidP="008969DB">
      <w:pPr>
        <w:pStyle w:val="af1"/>
        <w:spacing w:line="240" w:lineRule="auto"/>
        <w:jc w:val="right"/>
        <w:rPr>
          <w:bCs/>
        </w:rPr>
      </w:pPr>
      <w:r>
        <w:rPr>
          <w:bCs/>
        </w:rPr>
        <w:t>доцент</w:t>
      </w:r>
      <w:r w:rsidRPr="00BC51A0">
        <w:rPr>
          <w:bCs/>
        </w:rPr>
        <w:t xml:space="preserve"> кафедры </w:t>
      </w:r>
      <w:r>
        <w:rPr>
          <w:bCs/>
        </w:rPr>
        <w:t>экономической теории</w:t>
      </w:r>
    </w:p>
    <w:p w:rsidR="008969DB" w:rsidRPr="00850475" w:rsidRDefault="008969DB" w:rsidP="008969DB">
      <w:pPr>
        <w:pStyle w:val="af1"/>
        <w:spacing w:line="240" w:lineRule="auto"/>
        <w:jc w:val="right"/>
      </w:pPr>
      <w:r>
        <w:rPr>
          <w:bCs/>
        </w:rPr>
        <w:t>Букина Татьяна Витальевна</w:t>
      </w:r>
    </w:p>
    <w:p w:rsidR="008969DB" w:rsidRPr="00850475" w:rsidRDefault="008969DB" w:rsidP="008969DB">
      <w:pPr>
        <w:pStyle w:val="af1"/>
        <w:spacing w:line="240" w:lineRule="auto"/>
        <w:jc w:val="right"/>
      </w:pPr>
      <w:r w:rsidRPr="00850475">
        <w:t>________________________</w:t>
      </w:r>
    </w:p>
    <w:p w:rsidR="008969DB" w:rsidRPr="00142CD8" w:rsidRDefault="008969DB" w:rsidP="008969DB">
      <w:pPr>
        <w:pStyle w:val="af1"/>
        <w:spacing w:line="240" w:lineRule="auto"/>
        <w:ind w:firstLine="5812"/>
        <w:jc w:val="right"/>
        <w:rPr>
          <w:bCs/>
          <w:sz w:val="22"/>
          <w:szCs w:val="22"/>
        </w:rPr>
      </w:pPr>
      <w:r w:rsidRPr="00142CD8">
        <w:rPr>
          <w:bCs/>
          <w:sz w:val="22"/>
          <w:szCs w:val="22"/>
        </w:rPr>
        <w:t>подпись</w:t>
      </w:r>
    </w:p>
    <w:p w:rsidR="008969DB" w:rsidRDefault="008969DB" w:rsidP="008969DB">
      <w:pPr>
        <w:autoSpaceDE w:val="0"/>
        <w:autoSpaceDN w:val="0"/>
        <w:adjustRightInd w:val="0"/>
        <w:spacing w:before="120"/>
        <w:jc w:val="center"/>
        <w:rPr>
          <w:sz w:val="28"/>
          <w:szCs w:val="28"/>
        </w:rPr>
      </w:pPr>
    </w:p>
    <w:p w:rsidR="008969DB" w:rsidRDefault="008969DB" w:rsidP="008969DB">
      <w:pPr>
        <w:autoSpaceDE w:val="0"/>
        <w:autoSpaceDN w:val="0"/>
        <w:adjustRightInd w:val="0"/>
        <w:spacing w:before="120"/>
        <w:jc w:val="center"/>
        <w:rPr>
          <w:sz w:val="28"/>
          <w:szCs w:val="28"/>
        </w:rPr>
      </w:pPr>
    </w:p>
    <w:p w:rsidR="008969DB" w:rsidRDefault="008969DB" w:rsidP="008969DB">
      <w:pPr>
        <w:autoSpaceDE w:val="0"/>
        <w:autoSpaceDN w:val="0"/>
        <w:adjustRightInd w:val="0"/>
        <w:spacing w:before="120"/>
        <w:jc w:val="center"/>
        <w:rPr>
          <w:sz w:val="28"/>
          <w:szCs w:val="28"/>
        </w:rPr>
      </w:pPr>
    </w:p>
    <w:p w:rsidR="008969DB" w:rsidRDefault="008969DB" w:rsidP="008969DB">
      <w:pPr>
        <w:autoSpaceDE w:val="0"/>
        <w:autoSpaceDN w:val="0"/>
        <w:adjustRightInd w:val="0"/>
        <w:spacing w:before="120"/>
        <w:jc w:val="center"/>
        <w:rPr>
          <w:sz w:val="28"/>
          <w:szCs w:val="28"/>
        </w:rPr>
      </w:pPr>
    </w:p>
    <w:p w:rsidR="008969DB" w:rsidRDefault="008969DB" w:rsidP="008969DB">
      <w:pPr>
        <w:autoSpaceDE w:val="0"/>
        <w:autoSpaceDN w:val="0"/>
        <w:adjustRightInd w:val="0"/>
        <w:spacing w:before="120"/>
        <w:jc w:val="center"/>
        <w:rPr>
          <w:sz w:val="28"/>
          <w:szCs w:val="28"/>
        </w:rPr>
      </w:pPr>
    </w:p>
    <w:p w:rsidR="008969DB" w:rsidRDefault="008969DB" w:rsidP="008969DB">
      <w:pPr>
        <w:jc w:val="center"/>
        <w:rPr>
          <w:sz w:val="28"/>
          <w:szCs w:val="28"/>
        </w:rPr>
      </w:pPr>
      <w:r w:rsidRPr="00D113DA">
        <w:rPr>
          <w:sz w:val="28"/>
          <w:szCs w:val="28"/>
        </w:rPr>
        <w:t>Пермь, 2013 г.</w:t>
      </w:r>
    </w:p>
    <w:p w:rsidR="008969DB" w:rsidRDefault="008969DB" w:rsidP="008969DB">
      <w:pPr>
        <w:jc w:val="center"/>
      </w:pPr>
    </w:p>
    <w:p w:rsidR="00134A4D" w:rsidRPr="00D01257" w:rsidRDefault="00134A4D" w:rsidP="00B038C8">
      <w:pPr>
        <w:spacing w:line="360" w:lineRule="auto"/>
        <w:jc w:val="center"/>
        <w:rPr>
          <w:b/>
          <w:sz w:val="32"/>
          <w:szCs w:val="32"/>
        </w:rPr>
      </w:pPr>
      <w:r w:rsidRPr="00D01257">
        <w:rPr>
          <w:b/>
          <w:sz w:val="32"/>
          <w:szCs w:val="32"/>
        </w:rPr>
        <w:lastRenderedPageBreak/>
        <w:t>Оглавление</w:t>
      </w:r>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r w:rsidRPr="00D518C0">
        <w:rPr>
          <w:sz w:val="28"/>
          <w:szCs w:val="28"/>
        </w:rPr>
        <w:fldChar w:fldCharType="begin"/>
      </w:r>
      <w:r w:rsidR="00A82475" w:rsidRPr="00D518C0">
        <w:rPr>
          <w:sz w:val="28"/>
          <w:szCs w:val="28"/>
        </w:rPr>
        <w:instrText xml:space="preserve"> TOC \o "1-3" \h \z \u </w:instrText>
      </w:r>
      <w:r w:rsidRPr="00D518C0">
        <w:rPr>
          <w:sz w:val="28"/>
          <w:szCs w:val="28"/>
        </w:rPr>
        <w:fldChar w:fldCharType="separate"/>
      </w:r>
      <w:hyperlink w:anchor="_Toc357433140" w:history="1">
        <w:r w:rsidR="00D518C0" w:rsidRPr="00D518C0">
          <w:rPr>
            <w:rStyle w:val="a5"/>
            <w:rFonts w:cs="Times New Roman"/>
            <w:sz w:val="28"/>
            <w:szCs w:val="28"/>
          </w:rPr>
          <w:t>Введение</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_Toc357433140 \h </w:instrText>
        </w:r>
        <w:r w:rsidRPr="00D518C0">
          <w:rPr>
            <w:webHidden/>
            <w:sz w:val="28"/>
            <w:szCs w:val="28"/>
          </w:rPr>
        </w:r>
        <w:r w:rsidRPr="00D518C0">
          <w:rPr>
            <w:webHidden/>
            <w:sz w:val="28"/>
            <w:szCs w:val="28"/>
          </w:rPr>
          <w:fldChar w:fldCharType="separate"/>
        </w:r>
        <w:r w:rsidR="00123D28">
          <w:rPr>
            <w:webHidden/>
            <w:sz w:val="28"/>
            <w:szCs w:val="28"/>
          </w:rPr>
          <w:t>3</w:t>
        </w:r>
        <w:r w:rsidRPr="00D518C0">
          <w:rPr>
            <w:webHidden/>
            <w:sz w:val="28"/>
            <w:szCs w:val="28"/>
          </w:rPr>
          <w:fldChar w:fldCharType="end"/>
        </w:r>
      </w:hyperlink>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hyperlink w:anchor="_Toc357433141" w:history="1">
        <w:r w:rsidR="00D518C0" w:rsidRPr="00D518C0">
          <w:rPr>
            <w:rStyle w:val="a5"/>
            <w:rFonts w:cs="Times New Roman"/>
            <w:sz w:val="28"/>
            <w:szCs w:val="28"/>
          </w:rPr>
          <w:t>Глава 1. Теоретико-методологические подходы к анализу банковской деятельности</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_Toc357433141 \h </w:instrText>
        </w:r>
        <w:r w:rsidRPr="00D518C0">
          <w:rPr>
            <w:webHidden/>
            <w:sz w:val="28"/>
            <w:szCs w:val="28"/>
          </w:rPr>
        </w:r>
        <w:r w:rsidRPr="00D518C0">
          <w:rPr>
            <w:webHidden/>
            <w:sz w:val="28"/>
            <w:szCs w:val="28"/>
          </w:rPr>
          <w:fldChar w:fldCharType="separate"/>
        </w:r>
        <w:r w:rsidR="00123D28">
          <w:rPr>
            <w:webHidden/>
            <w:sz w:val="28"/>
            <w:szCs w:val="28"/>
          </w:rPr>
          <w:t>6</w:t>
        </w:r>
        <w:r w:rsidRPr="00D518C0">
          <w:rPr>
            <w:webHidden/>
            <w:sz w:val="28"/>
            <w:szCs w:val="28"/>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2" w:history="1">
        <w:r w:rsidR="00D518C0" w:rsidRPr="00D518C0">
          <w:rPr>
            <w:rStyle w:val="a5"/>
            <w:rFonts w:cs="Times New Roman"/>
            <w:noProof/>
            <w:sz w:val="28"/>
            <w:szCs w:val="28"/>
          </w:rPr>
          <w:t>1.1.Особенности банковской деятельности в условиях рыночной среды</w:t>
        </w:r>
        <w:r w:rsidR="00D518C0" w:rsidRPr="00D518C0">
          <w:rPr>
            <w:noProof/>
            <w:webHidden/>
          </w:rPr>
          <w:tab/>
        </w:r>
        <w:r w:rsidRPr="00D518C0">
          <w:rPr>
            <w:noProof/>
            <w:webHidden/>
          </w:rPr>
          <w:fldChar w:fldCharType="begin"/>
        </w:r>
        <w:r w:rsidR="00D518C0" w:rsidRPr="00D518C0">
          <w:rPr>
            <w:noProof/>
            <w:webHidden/>
          </w:rPr>
          <w:instrText xml:space="preserve"> PAGEREF _Toc357433142 \h </w:instrText>
        </w:r>
        <w:r w:rsidRPr="00D518C0">
          <w:rPr>
            <w:noProof/>
            <w:webHidden/>
          </w:rPr>
        </w:r>
        <w:r w:rsidRPr="00D518C0">
          <w:rPr>
            <w:noProof/>
            <w:webHidden/>
          </w:rPr>
          <w:fldChar w:fldCharType="separate"/>
        </w:r>
        <w:r w:rsidR="00123D28">
          <w:rPr>
            <w:noProof/>
            <w:webHidden/>
          </w:rPr>
          <w:t>6</w:t>
        </w:r>
        <w:r w:rsidRPr="00D518C0">
          <w:rPr>
            <w:noProof/>
            <w:webHidden/>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3" w:history="1">
        <w:r w:rsidR="00D518C0" w:rsidRPr="00D518C0">
          <w:rPr>
            <w:rStyle w:val="a5"/>
            <w:rFonts w:cs="Times New Roman"/>
            <w:noProof/>
            <w:sz w:val="28"/>
            <w:szCs w:val="28"/>
          </w:rPr>
          <w:t>1.2.Структурный подход к анализу рынка банковских услуг</w:t>
        </w:r>
        <w:r w:rsidR="00D518C0" w:rsidRPr="00D518C0">
          <w:rPr>
            <w:noProof/>
            <w:webHidden/>
          </w:rPr>
          <w:tab/>
        </w:r>
        <w:r w:rsidRPr="00D518C0">
          <w:rPr>
            <w:noProof/>
            <w:webHidden/>
          </w:rPr>
          <w:fldChar w:fldCharType="begin"/>
        </w:r>
        <w:r w:rsidR="00D518C0" w:rsidRPr="00D518C0">
          <w:rPr>
            <w:noProof/>
            <w:webHidden/>
          </w:rPr>
          <w:instrText xml:space="preserve"> PAGEREF _Toc357433143 \h </w:instrText>
        </w:r>
        <w:r w:rsidRPr="00D518C0">
          <w:rPr>
            <w:noProof/>
            <w:webHidden/>
          </w:rPr>
        </w:r>
        <w:r w:rsidRPr="00D518C0">
          <w:rPr>
            <w:noProof/>
            <w:webHidden/>
          </w:rPr>
          <w:fldChar w:fldCharType="separate"/>
        </w:r>
        <w:r w:rsidR="00123D28">
          <w:rPr>
            <w:noProof/>
            <w:webHidden/>
          </w:rPr>
          <w:t>11</w:t>
        </w:r>
        <w:r w:rsidRPr="00D518C0">
          <w:rPr>
            <w:noProof/>
            <w:webHidden/>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4" w:history="1">
        <w:r w:rsidR="00D518C0" w:rsidRPr="00D518C0">
          <w:rPr>
            <w:rStyle w:val="a5"/>
            <w:rFonts w:cs="Times New Roman"/>
            <w:noProof/>
            <w:sz w:val="28"/>
            <w:szCs w:val="28"/>
          </w:rPr>
          <w:t>1.3.Неструктурный подход к анализу рынка банковских услуг</w:t>
        </w:r>
        <w:r w:rsidR="00D518C0" w:rsidRPr="00D518C0">
          <w:rPr>
            <w:noProof/>
            <w:webHidden/>
          </w:rPr>
          <w:tab/>
        </w:r>
        <w:r w:rsidRPr="00D518C0">
          <w:rPr>
            <w:noProof/>
            <w:webHidden/>
          </w:rPr>
          <w:fldChar w:fldCharType="begin"/>
        </w:r>
        <w:r w:rsidR="00D518C0" w:rsidRPr="00D518C0">
          <w:rPr>
            <w:noProof/>
            <w:webHidden/>
          </w:rPr>
          <w:instrText xml:space="preserve"> PAGEREF _Toc357433144 \h </w:instrText>
        </w:r>
        <w:r w:rsidRPr="00D518C0">
          <w:rPr>
            <w:noProof/>
            <w:webHidden/>
          </w:rPr>
        </w:r>
        <w:r w:rsidRPr="00D518C0">
          <w:rPr>
            <w:noProof/>
            <w:webHidden/>
          </w:rPr>
          <w:fldChar w:fldCharType="separate"/>
        </w:r>
        <w:r w:rsidR="00123D28">
          <w:rPr>
            <w:noProof/>
            <w:webHidden/>
          </w:rPr>
          <w:t>21</w:t>
        </w:r>
        <w:r w:rsidRPr="00D518C0">
          <w:rPr>
            <w:noProof/>
            <w:webHidden/>
          </w:rPr>
          <w:fldChar w:fldCharType="end"/>
        </w:r>
      </w:hyperlink>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hyperlink w:anchor="_Toc357433145" w:history="1">
        <w:r w:rsidR="00D518C0" w:rsidRPr="00D518C0">
          <w:rPr>
            <w:rStyle w:val="a5"/>
            <w:rFonts w:cs="Times New Roman"/>
            <w:sz w:val="28"/>
            <w:szCs w:val="28"/>
          </w:rPr>
          <w:t>Глава 2. Анализ российского и регионального рынка банковских услуг</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_Toc357433145 \h </w:instrText>
        </w:r>
        <w:r w:rsidRPr="00D518C0">
          <w:rPr>
            <w:webHidden/>
            <w:sz w:val="28"/>
            <w:szCs w:val="28"/>
          </w:rPr>
        </w:r>
        <w:r w:rsidRPr="00D518C0">
          <w:rPr>
            <w:webHidden/>
            <w:sz w:val="28"/>
            <w:szCs w:val="28"/>
          </w:rPr>
          <w:fldChar w:fldCharType="separate"/>
        </w:r>
        <w:r w:rsidR="00123D28">
          <w:rPr>
            <w:webHidden/>
            <w:sz w:val="28"/>
            <w:szCs w:val="28"/>
          </w:rPr>
          <w:t>32</w:t>
        </w:r>
        <w:r w:rsidRPr="00D518C0">
          <w:rPr>
            <w:webHidden/>
            <w:sz w:val="28"/>
            <w:szCs w:val="28"/>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6" w:history="1">
        <w:r w:rsidR="00D518C0" w:rsidRPr="00D518C0">
          <w:rPr>
            <w:rStyle w:val="a5"/>
            <w:rFonts w:cs="Times New Roman"/>
            <w:noProof/>
            <w:sz w:val="28"/>
            <w:szCs w:val="28"/>
          </w:rPr>
          <w:t>2.1. Описание рынка банковских услуг в России</w:t>
        </w:r>
        <w:r w:rsidR="00D518C0" w:rsidRPr="00D518C0">
          <w:rPr>
            <w:noProof/>
            <w:webHidden/>
          </w:rPr>
          <w:tab/>
        </w:r>
        <w:r w:rsidRPr="00D518C0">
          <w:rPr>
            <w:noProof/>
            <w:webHidden/>
          </w:rPr>
          <w:fldChar w:fldCharType="begin"/>
        </w:r>
        <w:r w:rsidR="00D518C0" w:rsidRPr="00D518C0">
          <w:rPr>
            <w:noProof/>
            <w:webHidden/>
          </w:rPr>
          <w:instrText xml:space="preserve"> PAGEREF _Toc357433146 \h </w:instrText>
        </w:r>
        <w:r w:rsidRPr="00D518C0">
          <w:rPr>
            <w:noProof/>
            <w:webHidden/>
          </w:rPr>
        </w:r>
        <w:r w:rsidRPr="00D518C0">
          <w:rPr>
            <w:noProof/>
            <w:webHidden/>
          </w:rPr>
          <w:fldChar w:fldCharType="separate"/>
        </w:r>
        <w:r w:rsidR="00123D28">
          <w:rPr>
            <w:noProof/>
            <w:webHidden/>
          </w:rPr>
          <w:t>32</w:t>
        </w:r>
        <w:r w:rsidRPr="00D518C0">
          <w:rPr>
            <w:noProof/>
            <w:webHidden/>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7" w:history="1">
        <w:r w:rsidR="00D518C0" w:rsidRPr="00D518C0">
          <w:rPr>
            <w:rStyle w:val="a5"/>
            <w:rFonts w:cs="Times New Roman"/>
            <w:noProof/>
            <w:sz w:val="28"/>
            <w:szCs w:val="28"/>
          </w:rPr>
          <w:t>2.2. Описание рынка банковских услуг в Пермском крае</w:t>
        </w:r>
        <w:r w:rsidR="00D518C0" w:rsidRPr="00D518C0">
          <w:rPr>
            <w:noProof/>
            <w:webHidden/>
          </w:rPr>
          <w:tab/>
        </w:r>
        <w:r w:rsidRPr="00D518C0">
          <w:rPr>
            <w:noProof/>
            <w:webHidden/>
          </w:rPr>
          <w:fldChar w:fldCharType="begin"/>
        </w:r>
        <w:r w:rsidR="00D518C0" w:rsidRPr="00D518C0">
          <w:rPr>
            <w:noProof/>
            <w:webHidden/>
          </w:rPr>
          <w:instrText xml:space="preserve"> PAGEREF _Toc357433147 \h </w:instrText>
        </w:r>
        <w:r w:rsidRPr="00D518C0">
          <w:rPr>
            <w:noProof/>
            <w:webHidden/>
          </w:rPr>
        </w:r>
        <w:r w:rsidRPr="00D518C0">
          <w:rPr>
            <w:noProof/>
            <w:webHidden/>
          </w:rPr>
          <w:fldChar w:fldCharType="separate"/>
        </w:r>
        <w:r w:rsidR="00123D28">
          <w:rPr>
            <w:noProof/>
            <w:webHidden/>
          </w:rPr>
          <w:t>48</w:t>
        </w:r>
        <w:r w:rsidRPr="00D518C0">
          <w:rPr>
            <w:noProof/>
            <w:webHidden/>
          </w:rPr>
          <w:fldChar w:fldCharType="end"/>
        </w:r>
      </w:hyperlink>
    </w:p>
    <w:p w:rsidR="00D518C0" w:rsidRPr="00D518C0" w:rsidRDefault="00666F0F" w:rsidP="00123D28">
      <w:pPr>
        <w:pStyle w:val="11"/>
        <w:tabs>
          <w:tab w:val="left" w:pos="5066"/>
        </w:tabs>
        <w:spacing w:line="360" w:lineRule="auto"/>
        <w:rPr>
          <w:rFonts w:asciiTheme="minorHAnsi" w:eastAsiaTheme="minorEastAsia" w:hAnsiTheme="minorHAnsi" w:cstheme="minorBidi"/>
          <w:b w:val="0"/>
          <w:kern w:val="0"/>
          <w:sz w:val="28"/>
          <w:szCs w:val="28"/>
          <w:lang w:eastAsia="ru-RU" w:bidi="ar-SA"/>
        </w:rPr>
      </w:pPr>
      <w:hyperlink w:anchor="_Toc357433148" w:history="1">
        <w:r w:rsidR="00D518C0" w:rsidRPr="00D518C0">
          <w:rPr>
            <w:rStyle w:val="a5"/>
            <w:rFonts w:cs="Times New Roman"/>
            <w:sz w:val="28"/>
            <w:szCs w:val="28"/>
            <w:shd w:val="clear" w:color="auto" w:fill="FFFFFF"/>
          </w:rPr>
          <w:t>Глава 3. Применение модели Панзара-Росса</w:t>
        </w:r>
        <w:r w:rsidR="00D518C0" w:rsidRPr="00D518C0">
          <w:rPr>
            <w:rFonts w:asciiTheme="minorHAnsi" w:eastAsiaTheme="minorEastAsia" w:hAnsiTheme="minorHAnsi" w:cstheme="minorBidi"/>
            <w:b w:val="0"/>
            <w:kern w:val="0"/>
            <w:sz w:val="28"/>
            <w:szCs w:val="28"/>
            <w:lang w:eastAsia="ru-RU" w:bidi="ar-SA"/>
          </w:rPr>
          <w:tab/>
        </w:r>
        <w:r w:rsidR="00D518C0" w:rsidRPr="00D518C0">
          <w:rPr>
            <w:rStyle w:val="a5"/>
            <w:rFonts w:cs="Times New Roman"/>
            <w:sz w:val="28"/>
            <w:szCs w:val="28"/>
            <w:shd w:val="clear" w:color="auto" w:fill="FFFFFF"/>
          </w:rPr>
          <w:t xml:space="preserve"> для рынка банковских услуг Пермского кра</w:t>
        </w:r>
        <w:r w:rsidR="00123D28">
          <w:rPr>
            <w:rStyle w:val="a5"/>
            <w:rFonts w:cs="Times New Roman"/>
            <w:sz w:val="28"/>
            <w:szCs w:val="28"/>
            <w:shd w:val="clear" w:color="auto" w:fill="FFFFFF"/>
          </w:rPr>
          <w:t>я</w:t>
        </w:r>
        <w:r w:rsidR="00903C59">
          <w:rPr>
            <w:rStyle w:val="a5"/>
            <w:rFonts w:cs="Times New Roman"/>
            <w:sz w:val="28"/>
            <w:szCs w:val="28"/>
            <w:shd w:val="clear" w:color="auto" w:fill="FFFFFF"/>
            <w:lang w:val="en-US"/>
          </w:rPr>
          <w:t>..........................................................</w:t>
        </w:r>
        <w:r w:rsidR="00123D28">
          <w:rPr>
            <w:rStyle w:val="a5"/>
            <w:rFonts w:cs="Times New Roman"/>
            <w:sz w:val="28"/>
            <w:szCs w:val="28"/>
            <w:shd w:val="clear" w:color="auto" w:fill="FFFFFF"/>
            <w:lang w:val="en-US"/>
          </w:rPr>
          <w:t>...............................</w:t>
        </w:r>
        <w:r w:rsidR="00123D28">
          <w:rPr>
            <w:rStyle w:val="a5"/>
            <w:rFonts w:cs="Times New Roman"/>
            <w:sz w:val="28"/>
            <w:szCs w:val="28"/>
            <w:shd w:val="clear" w:color="auto" w:fill="FFFFFF"/>
          </w:rPr>
          <w:t>.</w:t>
        </w:r>
        <w:r w:rsidR="00903C59">
          <w:rPr>
            <w:rStyle w:val="a5"/>
            <w:rFonts w:cs="Times New Roman"/>
            <w:sz w:val="28"/>
            <w:szCs w:val="28"/>
            <w:shd w:val="clear" w:color="auto" w:fill="FFFFFF"/>
            <w:lang w:val="en-US"/>
          </w:rPr>
          <w:t>..........</w:t>
        </w:r>
        <w:r w:rsidR="00123D28">
          <w:rPr>
            <w:rStyle w:val="a5"/>
            <w:rFonts w:cs="Times New Roman"/>
            <w:sz w:val="28"/>
            <w:szCs w:val="28"/>
            <w:shd w:val="clear" w:color="auto" w:fill="FFFFFF"/>
          </w:rPr>
          <w:t>....</w:t>
        </w:r>
        <w:r w:rsidRPr="00D518C0">
          <w:rPr>
            <w:webHidden/>
            <w:sz w:val="28"/>
            <w:szCs w:val="28"/>
          </w:rPr>
          <w:fldChar w:fldCharType="begin"/>
        </w:r>
        <w:r w:rsidR="00D518C0" w:rsidRPr="00D518C0">
          <w:rPr>
            <w:webHidden/>
            <w:sz w:val="28"/>
            <w:szCs w:val="28"/>
          </w:rPr>
          <w:instrText xml:space="preserve"> PAGEREF _Toc357433148 \h </w:instrText>
        </w:r>
        <w:r w:rsidRPr="00D518C0">
          <w:rPr>
            <w:webHidden/>
            <w:sz w:val="28"/>
            <w:szCs w:val="28"/>
          </w:rPr>
        </w:r>
        <w:r w:rsidRPr="00D518C0">
          <w:rPr>
            <w:webHidden/>
            <w:sz w:val="28"/>
            <w:szCs w:val="28"/>
          </w:rPr>
          <w:fldChar w:fldCharType="separate"/>
        </w:r>
        <w:r w:rsidR="00123D28">
          <w:rPr>
            <w:webHidden/>
            <w:sz w:val="28"/>
            <w:szCs w:val="28"/>
          </w:rPr>
          <w:t>55</w:t>
        </w:r>
        <w:r w:rsidRPr="00D518C0">
          <w:rPr>
            <w:webHidden/>
            <w:sz w:val="28"/>
            <w:szCs w:val="28"/>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49" w:history="1">
        <w:r w:rsidR="00D518C0" w:rsidRPr="00D518C0">
          <w:rPr>
            <w:rStyle w:val="a5"/>
            <w:rFonts w:cs="Times New Roman"/>
            <w:noProof/>
            <w:sz w:val="28"/>
            <w:szCs w:val="28"/>
            <w:shd w:val="clear" w:color="auto" w:fill="FFFFFF"/>
          </w:rPr>
          <w:t>3.1. Описание использованных данных</w:t>
        </w:r>
        <w:r w:rsidR="00D518C0" w:rsidRPr="00D518C0">
          <w:rPr>
            <w:noProof/>
            <w:webHidden/>
          </w:rPr>
          <w:tab/>
        </w:r>
        <w:r w:rsidRPr="00D518C0">
          <w:rPr>
            <w:noProof/>
            <w:webHidden/>
          </w:rPr>
          <w:fldChar w:fldCharType="begin"/>
        </w:r>
        <w:r w:rsidR="00D518C0" w:rsidRPr="00D518C0">
          <w:rPr>
            <w:noProof/>
            <w:webHidden/>
          </w:rPr>
          <w:instrText xml:space="preserve"> PAGEREF _Toc357433149 \h </w:instrText>
        </w:r>
        <w:r w:rsidRPr="00D518C0">
          <w:rPr>
            <w:noProof/>
            <w:webHidden/>
          </w:rPr>
        </w:r>
        <w:r w:rsidRPr="00D518C0">
          <w:rPr>
            <w:noProof/>
            <w:webHidden/>
          </w:rPr>
          <w:fldChar w:fldCharType="separate"/>
        </w:r>
        <w:r w:rsidR="00123D28">
          <w:rPr>
            <w:noProof/>
            <w:webHidden/>
          </w:rPr>
          <w:t>55</w:t>
        </w:r>
        <w:r w:rsidRPr="00D518C0">
          <w:rPr>
            <w:noProof/>
            <w:webHidden/>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50" w:history="1">
        <w:r w:rsidR="00D518C0" w:rsidRPr="00D518C0">
          <w:rPr>
            <w:rStyle w:val="a5"/>
            <w:rFonts w:cs="Times New Roman"/>
            <w:noProof/>
            <w:sz w:val="28"/>
            <w:szCs w:val="28"/>
          </w:rPr>
          <w:t>3.2. Описание модели Панзара-Росса для рынка банковских услуг Пермского края</w:t>
        </w:r>
        <w:r w:rsidR="00D518C0" w:rsidRPr="00D518C0">
          <w:rPr>
            <w:noProof/>
            <w:webHidden/>
          </w:rPr>
          <w:tab/>
        </w:r>
        <w:r w:rsidRPr="00D518C0">
          <w:rPr>
            <w:noProof/>
            <w:webHidden/>
          </w:rPr>
          <w:fldChar w:fldCharType="begin"/>
        </w:r>
        <w:r w:rsidR="00D518C0" w:rsidRPr="00D518C0">
          <w:rPr>
            <w:noProof/>
            <w:webHidden/>
          </w:rPr>
          <w:instrText xml:space="preserve"> PAGEREF _Toc357433150 \h </w:instrText>
        </w:r>
        <w:r w:rsidRPr="00D518C0">
          <w:rPr>
            <w:noProof/>
            <w:webHidden/>
          </w:rPr>
        </w:r>
        <w:r w:rsidRPr="00D518C0">
          <w:rPr>
            <w:noProof/>
            <w:webHidden/>
          </w:rPr>
          <w:fldChar w:fldCharType="separate"/>
        </w:r>
        <w:r w:rsidR="00123D28">
          <w:rPr>
            <w:noProof/>
            <w:webHidden/>
          </w:rPr>
          <w:t>58</w:t>
        </w:r>
        <w:r w:rsidRPr="00D518C0">
          <w:rPr>
            <w:noProof/>
            <w:webHidden/>
          </w:rPr>
          <w:fldChar w:fldCharType="end"/>
        </w:r>
      </w:hyperlink>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hyperlink w:anchor="_Toc357433151" w:history="1">
        <w:r w:rsidR="00D518C0" w:rsidRPr="00D518C0">
          <w:rPr>
            <w:rStyle w:val="a5"/>
            <w:rFonts w:cs="Times New Roman"/>
            <w:sz w:val="28"/>
            <w:szCs w:val="28"/>
          </w:rPr>
          <w:t>Заключение</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_Toc357433151 \h </w:instrText>
        </w:r>
        <w:r w:rsidRPr="00D518C0">
          <w:rPr>
            <w:webHidden/>
            <w:sz w:val="28"/>
            <w:szCs w:val="28"/>
          </w:rPr>
        </w:r>
        <w:r w:rsidRPr="00D518C0">
          <w:rPr>
            <w:webHidden/>
            <w:sz w:val="28"/>
            <w:szCs w:val="28"/>
          </w:rPr>
          <w:fldChar w:fldCharType="separate"/>
        </w:r>
        <w:r w:rsidR="00123D28">
          <w:rPr>
            <w:webHidden/>
            <w:sz w:val="28"/>
            <w:szCs w:val="28"/>
          </w:rPr>
          <w:t>65</w:t>
        </w:r>
        <w:r w:rsidRPr="00D518C0">
          <w:rPr>
            <w:webHidden/>
            <w:sz w:val="28"/>
            <w:szCs w:val="28"/>
          </w:rPr>
          <w:fldChar w:fldCharType="end"/>
        </w:r>
      </w:hyperlink>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hyperlink w:anchor="_Toc357433152" w:history="1">
        <w:r w:rsidR="00D518C0" w:rsidRPr="00D518C0">
          <w:rPr>
            <w:rStyle w:val="a5"/>
            <w:rFonts w:cs="Times New Roman"/>
            <w:sz w:val="28"/>
            <w:szCs w:val="28"/>
          </w:rPr>
          <w:t>Список использованной литературы</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_Toc357433152 \h </w:instrText>
        </w:r>
        <w:r w:rsidRPr="00D518C0">
          <w:rPr>
            <w:webHidden/>
            <w:sz w:val="28"/>
            <w:szCs w:val="28"/>
          </w:rPr>
        </w:r>
        <w:r w:rsidRPr="00D518C0">
          <w:rPr>
            <w:webHidden/>
            <w:sz w:val="28"/>
            <w:szCs w:val="28"/>
          </w:rPr>
          <w:fldChar w:fldCharType="separate"/>
        </w:r>
        <w:r w:rsidR="00123D28">
          <w:rPr>
            <w:webHidden/>
            <w:sz w:val="28"/>
            <w:szCs w:val="28"/>
          </w:rPr>
          <w:t>67</w:t>
        </w:r>
        <w:r w:rsidRPr="00D518C0">
          <w:rPr>
            <w:webHidden/>
            <w:sz w:val="28"/>
            <w:szCs w:val="28"/>
          </w:rPr>
          <w:fldChar w:fldCharType="end"/>
        </w:r>
      </w:hyperlink>
    </w:p>
    <w:p w:rsidR="00D518C0" w:rsidRPr="00D518C0" w:rsidRDefault="00666F0F" w:rsidP="00123D28">
      <w:pPr>
        <w:pStyle w:val="11"/>
        <w:spacing w:line="360" w:lineRule="auto"/>
        <w:rPr>
          <w:rFonts w:asciiTheme="minorHAnsi" w:eastAsiaTheme="minorEastAsia" w:hAnsiTheme="minorHAnsi" w:cstheme="minorBidi"/>
          <w:b w:val="0"/>
          <w:kern w:val="0"/>
          <w:sz w:val="28"/>
          <w:szCs w:val="28"/>
          <w:lang w:eastAsia="ru-RU" w:bidi="ar-SA"/>
        </w:rPr>
      </w:pPr>
      <w:hyperlink w:anchor="_Toc357433153" w:history="1">
        <w:r w:rsidR="00D518C0" w:rsidRPr="00D518C0">
          <w:rPr>
            <w:rStyle w:val="a5"/>
            <w:rFonts w:cs="Times New Roman"/>
            <w:sz w:val="28"/>
            <w:szCs w:val="28"/>
          </w:rPr>
          <w:t>Приложение 1</w:t>
        </w:r>
        <w:r w:rsidR="00D518C0" w:rsidRPr="00D518C0">
          <w:rPr>
            <w:webHidden/>
            <w:sz w:val="28"/>
            <w:szCs w:val="28"/>
          </w:rPr>
          <w:tab/>
        </w:r>
        <w:r w:rsidR="00123D28">
          <w:rPr>
            <w:webHidden/>
            <w:sz w:val="28"/>
            <w:szCs w:val="28"/>
          </w:rPr>
          <w:t>……………………………………………………………………..</w:t>
        </w:r>
        <w:r w:rsidRPr="00D518C0">
          <w:rPr>
            <w:webHidden/>
            <w:sz w:val="28"/>
            <w:szCs w:val="28"/>
          </w:rPr>
          <w:fldChar w:fldCharType="begin"/>
        </w:r>
        <w:r w:rsidR="00D518C0" w:rsidRPr="00D518C0">
          <w:rPr>
            <w:webHidden/>
            <w:sz w:val="28"/>
            <w:szCs w:val="28"/>
          </w:rPr>
          <w:instrText xml:space="preserve"> PAGEREF _Toc357433153 \h </w:instrText>
        </w:r>
        <w:r w:rsidRPr="00D518C0">
          <w:rPr>
            <w:webHidden/>
            <w:sz w:val="28"/>
            <w:szCs w:val="28"/>
          </w:rPr>
        </w:r>
        <w:r w:rsidRPr="00D518C0">
          <w:rPr>
            <w:webHidden/>
            <w:sz w:val="28"/>
            <w:szCs w:val="28"/>
          </w:rPr>
          <w:fldChar w:fldCharType="separate"/>
        </w:r>
        <w:r w:rsidR="00123D28">
          <w:rPr>
            <w:webHidden/>
            <w:sz w:val="28"/>
            <w:szCs w:val="28"/>
          </w:rPr>
          <w:t>70</w:t>
        </w:r>
        <w:r w:rsidRPr="00D518C0">
          <w:rPr>
            <w:webHidden/>
            <w:sz w:val="28"/>
            <w:szCs w:val="28"/>
          </w:rPr>
          <w:fldChar w:fldCharType="end"/>
        </w:r>
      </w:hyperlink>
    </w:p>
    <w:p w:rsidR="00D518C0" w:rsidRPr="00D518C0" w:rsidRDefault="00666F0F" w:rsidP="00123D28">
      <w:pPr>
        <w:pStyle w:val="23"/>
        <w:rPr>
          <w:rFonts w:asciiTheme="minorHAnsi" w:eastAsiaTheme="minorEastAsia" w:hAnsiTheme="minorHAnsi" w:cstheme="minorBidi"/>
          <w:noProof/>
          <w:kern w:val="0"/>
          <w:lang w:eastAsia="ru-RU" w:bidi="ar-SA"/>
        </w:rPr>
      </w:pPr>
      <w:hyperlink w:anchor="_Toc357433154" w:history="1">
        <w:r w:rsidR="00D518C0" w:rsidRPr="00D518C0">
          <w:rPr>
            <w:rStyle w:val="a5"/>
            <w:rFonts w:cs="Times New Roman"/>
            <w:noProof/>
            <w:sz w:val="28"/>
            <w:szCs w:val="28"/>
          </w:rPr>
          <w:t>Интервью с представителем ОАО АКБ «Урал ФД»</w:t>
        </w:r>
        <w:r w:rsidR="00D518C0" w:rsidRPr="00D518C0">
          <w:rPr>
            <w:noProof/>
            <w:webHidden/>
          </w:rPr>
          <w:tab/>
        </w:r>
        <w:r w:rsidRPr="00D518C0">
          <w:rPr>
            <w:noProof/>
            <w:webHidden/>
          </w:rPr>
          <w:fldChar w:fldCharType="begin"/>
        </w:r>
        <w:r w:rsidR="00D518C0" w:rsidRPr="00D518C0">
          <w:rPr>
            <w:noProof/>
            <w:webHidden/>
          </w:rPr>
          <w:instrText xml:space="preserve"> PAGEREF _Toc357433154 \h </w:instrText>
        </w:r>
        <w:r w:rsidRPr="00D518C0">
          <w:rPr>
            <w:noProof/>
            <w:webHidden/>
          </w:rPr>
        </w:r>
        <w:r w:rsidRPr="00D518C0">
          <w:rPr>
            <w:noProof/>
            <w:webHidden/>
          </w:rPr>
          <w:fldChar w:fldCharType="separate"/>
        </w:r>
        <w:r w:rsidR="00123D28">
          <w:rPr>
            <w:noProof/>
            <w:webHidden/>
          </w:rPr>
          <w:t>70</w:t>
        </w:r>
        <w:r w:rsidRPr="00D518C0">
          <w:rPr>
            <w:noProof/>
            <w:webHidden/>
          </w:rPr>
          <w:fldChar w:fldCharType="end"/>
        </w:r>
      </w:hyperlink>
    </w:p>
    <w:p w:rsidR="006E4CA0" w:rsidRDefault="00666F0F" w:rsidP="00123D28">
      <w:pPr>
        <w:spacing w:line="360" w:lineRule="auto"/>
        <w:jc w:val="both"/>
        <w:rPr>
          <w:sz w:val="28"/>
          <w:szCs w:val="28"/>
        </w:rPr>
      </w:pPr>
      <w:r w:rsidRPr="00D518C0">
        <w:rPr>
          <w:b/>
          <w:sz w:val="28"/>
          <w:szCs w:val="28"/>
        </w:rPr>
        <w:fldChar w:fldCharType="end"/>
      </w:r>
    </w:p>
    <w:p w:rsidR="00D93C48" w:rsidRDefault="00D93C48" w:rsidP="00134A4D">
      <w:pPr>
        <w:spacing w:line="360" w:lineRule="auto"/>
        <w:jc w:val="both"/>
        <w:rPr>
          <w:sz w:val="28"/>
          <w:szCs w:val="28"/>
        </w:rPr>
      </w:pPr>
    </w:p>
    <w:p w:rsidR="00A82475" w:rsidRDefault="00A82475" w:rsidP="00134A4D">
      <w:pPr>
        <w:spacing w:line="360" w:lineRule="auto"/>
        <w:jc w:val="both"/>
        <w:rPr>
          <w:sz w:val="28"/>
          <w:szCs w:val="28"/>
        </w:rPr>
      </w:pPr>
    </w:p>
    <w:p w:rsidR="00143C47" w:rsidRDefault="00143C47" w:rsidP="00134A4D">
      <w:pPr>
        <w:spacing w:line="360" w:lineRule="auto"/>
        <w:jc w:val="both"/>
        <w:rPr>
          <w:sz w:val="28"/>
          <w:szCs w:val="28"/>
        </w:rPr>
      </w:pPr>
    </w:p>
    <w:p w:rsidR="00143C47" w:rsidRPr="00134A4D" w:rsidRDefault="00143C47" w:rsidP="00134A4D">
      <w:pPr>
        <w:spacing w:line="360" w:lineRule="auto"/>
        <w:jc w:val="both"/>
        <w:rPr>
          <w:sz w:val="28"/>
          <w:szCs w:val="28"/>
        </w:rPr>
      </w:pPr>
    </w:p>
    <w:p w:rsidR="0004047D" w:rsidRPr="00A82475" w:rsidRDefault="00A84EE6" w:rsidP="00A82475">
      <w:pPr>
        <w:pStyle w:val="1"/>
        <w:spacing w:line="360" w:lineRule="auto"/>
        <w:jc w:val="center"/>
        <w:rPr>
          <w:rFonts w:ascii="Times New Roman" w:hAnsi="Times New Roman" w:cs="Times New Roman"/>
          <w:color w:val="auto"/>
          <w:sz w:val="32"/>
          <w:szCs w:val="32"/>
        </w:rPr>
      </w:pPr>
      <w:bookmarkStart w:id="1" w:name="_Toc357433140"/>
      <w:r w:rsidRPr="00A82475">
        <w:rPr>
          <w:rFonts w:ascii="Times New Roman" w:hAnsi="Times New Roman" w:cs="Times New Roman"/>
          <w:color w:val="auto"/>
          <w:sz w:val="32"/>
          <w:szCs w:val="32"/>
        </w:rPr>
        <w:lastRenderedPageBreak/>
        <w:t>Введение</w:t>
      </w:r>
      <w:bookmarkEnd w:id="1"/>
    </w:p>
    <w:p w:rsidR="00A84EE6" w:rsidRDefault="00A84EE6" w:rsidP="00F0483D">
      <w:pPr>
        <w:spacing w:line="360" w:lineRule="auto"/>
        <w:ind w:firstLine="708"/>
        <w:jc w:val="both"/>
        <w:rPr>
          <w:sz w:val="28"/>
          <w:szCs w:val="28"/>
        </w:rPr>
      </w:pPr>
      <w:r>
        <w:rPr>
          <w:sz w:val="28"/>
          <w:szCs w:val="28"/>
        </w:rPr>
        <w:t xml:space="preserve">В современном мире </w:t>
      </w:r>
      <w:r w:rsidR="00F0483D">
        <w:rPr>
          <w:sz w:val="28"/>
          <w:szCs w:val="28"/>
        </w:rPr>
        <w:t>банковские услуги развиты</w:t>
      </w:r>
      <w:r>
        <w:rPr>
          <w:sz w:val="28"/>
          <w:szCs w:val="28"/>
        </w:rPr>
        <w:t xml:space="preserve"> настолько, что многие люди уже не представляют свою жизнь без </w:t>
      </w:r>
      <w:r w:rsidR="00C32CEA">
        <w:rPr>
          <w:sz w:val="28"/>
          <w:szCs w:val="28"/>
        </w:rPr>
        <w:t>их использования</w:t>
      </w:r>
      <w:r>
        <w:rPr>
          <w:sz w:val="28"/>
          <w:szCs w:val="28"/>
        </w:rPr>
        <w:t xml:space="preserve">. Создаются базы данных заемщиков, позволяющие облегчить процедуру выдачи кредита. </w:t>
      </w:r>
      <w:r w:rsidR="00F0483D">
        <w:rPr>
          <w:sz w:val="28"/>
          <w:szCs w:val="28"/>
        </w:rPr>
        <w:t>Банки стали</w:t>
      </w:r>
      <w:r>
        <w:rPr>
          <w:sz w:val="28"/>
          <w:szCs w:val="28"/>
        </w:rPr>
        <w:t xml:space="preserve"> неотъемлемой частью мира се</w:t>
      </w:r>
      <w:r w:rsidR="00F0483D">
        <w:rPr>
          <w:sz w:val="28"/>
          <w:szCs w:val="28"/>
        </w:rPr>
        <w:t>годня. Они</w:t>
      </w:r>
      <w:r>
        <w:rPr>
          <w:sz w:val="28"/>
          <w:szCs w:val="28"/>
        </w:rPr>
        <w:t xml:space="preserve"> развивается, и буд</w:t>
      </w:r>
      <w:r w:rsidR="00F0483D">
        <w:rPr>
          <w:sz w:val="28"/>
          <w:szCs w:val="28"/>
        </w:rPr>
        <w:t>у</w:t>
      </w:r>
      <w:r>
        <w:rPr>
          <w:sz w:val="28"/>
          <w:szCs w:val="28"/>
        </w:rPr>
        <w:t>т продолжать развиваться, внедряясь в неосвоенные области.</w:t>
      </w:r>
      <w:r w:rsidR="00F0483D">
        <w:rPr>
          <w:sz w:val="28"/>
          <w:szCs w:val="28"/>
        </w:rPr>
        <w:t xml:space="preserve"> Это обуславливает актуальность выбранной темы.</w:t>
      </w:r>
    </w:p>
    <w:p w:rsidR="00A84EE6" w:rsidRDefault="00A84EE6" w:rsidP="00A84EE6">
      <w:pPr>
        <w:spacing w:line="360" w:lineRule="auto"/>
        <w:jc w:val="both"/>
        <w:rPr>
          <w:sz w:val="28"/>
          <w:szCs w:val="28"/>
        </w:rPr>
      </w:pPr>
      <w:r>
        <w:rPr>
          <w:sz w:val="28"/>
          <w:szCs w:val="28"/>
        </w:rPr>
        <w:tab/>
      </w:r>
      <w:r w:rsidR="00F0483D">
        <w:rPr>
          <w:sz w:val="28"/>
          <w:szCs w:val="28"/>
        </w:rPr>
        <w:t>В большинстве случаев, под деятельностью банков понимается выдача денежных сре</w:t>
      </w:r>
      <w:proofErr w:type="gramStart"/>
      <w:r w:rsidR="00F0483D">
        <w:rPr>
          <w:sz w:val="28"/>
          <w:szCs w:val="28"/>
        </w:rPr>
        <w:t>дств в кр</w:t>
      </w:r>
      <w:proofErr w:type="gramEnd"/>
      <w:r w:rsidR="00F0483D">
        <w:rPr>
          <w:sz w:val="28"/>
          <w:szCs w:val="28"/>
        </w:rPr>
        <w:t xml:space="preserve">едит. </w:t>
      </w:r>
      <w:r>
        <w:rPr>
          <w:sz w:val="28"/>
          <w:szCs w:val="28"/>
        </w:rPr>
        <w:t xml:space="preserve">Все банки предоставляют разные условия выдачи кредитов, это заключается в различии процентных ставок, процедуре подачи и оформления заявок на кредит, сроках его рассмотрения, а также в скрытых тратах по обслуживанию кредита банком. Однако </w:t>
      </w:r>
      <w:proofErr w:type="gramStart"/>
      <w:r>
        <w:rPr>
          <w:sz w:val="28"/>
          <w:szCs w:val="28"/>
        </w:rPr>
        <w:t>продукты, предоставляемые банками не отличаются</w:t>
      </w:r>
      <w:proofErr w:type="gramEnd"/>
      <w:r>
        <w:rPr>
          <w:sz w:val="28"/>
          <w:szCs w:val="28"/>
        </w:rPr>
        <w:t xml:space="preserve"> друг от друга по смыслу. </w:t>
      </w:r>
      <w:r w:rsidR="003A6C8F">
        <w:rPr>
          <w:sz w:val="28"/>
          <w:szCs w:val="28"/>
        </w:rPr>
        <w:t xml:space="preserve">Самыми распространенными видами потребительских кредитов являются, безусловно, ипотека и </w:t>
      </w:r>
      <w:proofErr w:type="spellStart"/>
      <w:r w:rsidR="003A6C8F">
        <w:rPr>
          <w:sz w:val="28"/>
          <w:szCs w:val="28"/>
        </w:rPr>
        <w:t>автокредитование</w:t>
      </w:r>
      <w:proofErr w:type="spellEnd"/>
      <w:r w:rsidR="003A6C8F">
        <w:rPr>
          <w:sz w:val="28"/>
          <w:szCs w:val="28"/>
        </w:rPr>
        <w:t xml:space="preserve">. Кроме них </w:t>
      </w:r>
      <w:r>
        <w:rPr>
          <w:sz w:val="28"/>
          <w:szCs w:val="28"/>
        </w:rPr>
        <w:t xml:space="preserve">банки предоставляют различные кредиты на потребительские </w:t>
      </w:r>
      <w:proofErr w:type="gramStart"/>
      <w:r>
        <w:rPr>
          <w:sz w:val="28"/>
          <w:szCs w:val="28"/>
        </w:rPr>
        <w:t>цели</w:t>
      </w:r>
      <w:proofErr w:type="gramEnd"/>
      <w:r>
        <w:rPr>
          <w:sz w:val="28"/>
          <w:szCs w:val="28"/>
        </w:rPr>
        <w:t xml:space="preserve"> как с обеспечением, так и без</w:t>
      </w:r>
      <w:r w:rsidR="003A6C8F">
        <w:rPr>
          <w:sz w:val="28"/>
          <w:szCs w:val="28"/>
        </w:rPr>
        <w:t xml:space="preserve"> него</w:t>
      </w:r>
      <w:r>
        <w:rPr>
          <w:sz w:val="28"/>
          <w:szCs w:val="28"/>
        </w:rPr>
        <w:t xml:space="preserve">, кредиты на оплату обучения и </w:t>
      </w:r>
      <w:r w:rsidR="003A6C8F">
        <w:rPr>
          <w:sz w:val="28"/>
          <w:szCs w:val="28"/>
        </w:rPr>
        <w:t>т.д</w:t>
      </w:r>
      <w:r>
        <w:rPr>
          <w:sz w:val="28"/>
          <w:szCs w:val="28"/>
        </w:rPr>
        <w:t xml:space="preserve">. </w:t>
      </w:r>
      <w:r w:rsidR="00F0483D">
        <w:rPr>
          <w:sz w:val="28"/>
          <w:szCs w:val="28"/>
        </w:rPr>
        <w:t>Кроме кредитования физических и юридических лиц банковская деятельность подразумевает содержание депозитов, финансовое обслуживание и хранение денежных сре</w:t>
      </w:r>
      <w:proofErr w:type="gramStart"/>
      <w:r w:rsidR="00F0483D">
        <w:rPr>
          <w:sz w:val="28"/>
          <w:szCs w:val="28"/>
        </w:rPr>
        <w:t>дств св</w:t>
      </w:r>
      <w:proofErr w:type="gramEnd"/>
      <w:r w:rsidR="00F0483D">
        <w:rPr>
          <w:sz w:val="28"/>
          <w:szCs w:val="28"/>
        </w:rPr>
        <w:t>оих клиентов.</w:t>
      </w:r>
      <w:r w:rsidR="00452455">
        <w:rPr>
          <w:sz w:val="28"/>
          <w:szCs w:val="28"/>
        </w:rPr>
        <w:t xml:space="preserve"> Однако именно кредитование позволяет коммерческим банкам максимизировать свою прибыль</w:t>
      </w:r>
    </w:p>
    <w:p w:rsidR="00A84EE6" w:rsidRDefault="00A84EE6" w:rsidP="00A84EE6">
      <w:pPr>
        <w:spacing w:line="360" w:lineRule="auto"/>
        <w:jc w:val="both"/>
        <w:rPr>
          <w:sz w:val="28"/>
          <w:szCs w:val="28"/>
        </w:rPr>
      </w:pPr>
      <w:r>
        <w:rPr>
          <w:sz w:val="28"/>
          <w:szCs w:val="28"/>
        </w:rPr>
        <w:tab/>
        <w:t xml:space="preserve">В каждой стране существует множество как региональных, так и нерегиональных банков. </w:t>
      </w:r>
      <w:r w:rsidR="003A6C8F">
        <w:rPr>
          <w:sz w:val="28"/>
          <w:szCs w:val="28"/>
        </w:rPr>
        <w:t xml:space="preserve">Рассматривая </w:t>
      </w:r>
      <w:r w:rsidR="00C32CEA">
        <w:rPr>
          <w:sz w:val="28"/>
          <w:szCs w:val="28"/>
        </w:rPr>
        <w:t xml:space="preserve">их </w:t>
      </w:r>
      <w:r w:rsidR="003A6C8F">
        <w:rPr>
          <w:sz w:val="28"/>
          <w:szCs w:val="28"/>
        </w:rPr>
        <w:t>деятельность, о</w:t>
      </w:r>
      <w:r>
        <w:rPr>
          <w:sz w:val="28"/>
          <w:szCs w:val="28"/>
        </w:rPr>
        <w:t xml:space="preserve">дной из особенностей рынка банковских услуг </w:t>
      </w:r>
      <w:r w:rsidR="003A6C8F">
        <w:rPr>
          <w:sz w:val="28"/>
          <w:szCs w:val="28"/>
        </w:rPr>
        <w:t xml:space="preserve">следует выделить </w:t>
      </w:r>
      <w:r>
        <w:rPr>
          <w:sz w:val="28"/>
          <w:szCs w:val="28"/>
        </w:rPr>
        <w:t xml:space="preserve">наличие конкуренции </w:t>
      </w:r>
      <w:r w:rsidR="003A6C8F">
        <w:rPr>
          <w:sz w:val="28"/>
          <w:szCs w:val="28"/>
        </w:rPr>
        <w:t xml:space="preserve">и различных конкурентных преимуществ </w:t>
      </w:r>
      <w:r w:rsidR="00452455">
        <w:rPr>
          <w:sz w:val="28"/>
          <w:szCs w:val="28"/>
        </w:rPr>
        <w:t>между банками</w:t>
      </w:r>
      <w:r w:rsidR="003A6C8F">
        <w:rPr>
          <w:sz w:val="28"/>
          <w:szCs w:val="28"/>
        </w:rPr>
        <w:t>, работающи</w:t>
      </w:r>
      <w:r w:rsidR="00452455">
        <w:rPr>
          <w:sz w:val="28"/>
          <w:szCs w:val="28"/>
        </w:rPr>
        <w:t>ми</w:t>
      </w:r>
      <w:r w:rsidR="003A6C8F">
        <w:rPr>
          <w:sz w:val="28"/>
          <w:szCs w:val="28"/>
        </w:rPr>
        <w:t xml:space="preserve"> в отдельных регионах и банк</w:t>
      </w:r>
      <w:r w:rsidR="00452455">
        <w:rPr>
          <w:sz w:val="28"/>
          <w:szCs w:val="28"/>
        </w:rPr>
        <w:t>ами, работающими</w:t>
      </w:r>
      <w:r>
        <w:rPr>
          <w:sz w:val="28"/>
          <w:szCs w:val="28"/>
        </w:rPr>
        <w:t xml:space="preserve"> по всей стране, а в отдельных случаях и во всем мире.</w:t>
      </w:r>
    </w:p>
    <w:p w:rsidR="00960455" w:rsidRDefault="00164EA2" w:rsidP="00C32CEA">
      <w:pPr>
        <w:spacing w:line="360" w:lineRule="auto"/>
        <w:ind w:firstLine="709"/>
        <w:jc w:val="both"/>
        <w:rPr>
          <w:sz w:val="28"/>
          <w:szCs w:val="28"/>
        </w:rPr>
      </w:pPr>
      <w:r>
        <w:rPr>
          <w:sz w:val="28"/>
          <w:szCs w:val="28"/>
        </w:rPr>
        <w:t>Пермский к</w:t>
      </w:r>
      <w:r w:rsidR="003A6C8F">
        <w:rPr>
          <w:sz w:val="28"/>
          <w:szCs w:val="28"/>
        </w:rPr>
        <w:t xml:space="preserve">рай </w:t>
      </w:r>
      <w:r w:rsidR="00A84EE6">
        <w:rPr>
          <w:sz w:val="28"/>
          <w:szCs w:val="28"/>
        </w:rPr>
        <w:t xml:space="preserve">не является исключением. На рынке банковских услуг Пермского края присутствует около </w:t>
      </w:r>
      <w:r w:rsidR="00F0483D">
        <w:rPr>
          <w:sz w:val="28"/>
          <w:szCs w:val="28"/>
        </w:rPr>
        <w:t>пятидесяти</w:t>
      </w:r>
      <w:r w:rsidR="00A84EE6">
        <w:rPr>
          <w:sz w:val="28"/>
          <w:szCs w:val="28"/>
        </w:rPr>
        <w:t xml:space="preserve"> банков. </w:t>
      </w:r>
      <w:r w:rsidR="00C32CEA">
        <w:rPr>
          <w:sz w:val="28"/>
          <w:szCs w:val="28"/>
        </w:rPr>
        <w:t xml:space="preserve">В связи с вышесказанным, проблемой исследования является анализ конкурентной борьбы на рынке банковских услуг региона между </w:t>
      </w:r>
      <w:r w:rsidR="00F0483D">
        <w:rPr>
          <w:sz w:val="28"/>
          <w:szCs w:val="28"/>
        </w:rPr>
        <w:t xml:space="preserve">местными региональными </w:t>
      </w:r>
      <w:r w:rsidR="00F0483D">
        <w:rPr>
          <w:sz w:val="28"/>
          <w:szCs w:val="28"/>
        </w:rPr>
        <w:lastRenderedPageBreak/>
        <w:t>банками и</w:t>
      </w:r>
      <w:r w:rsidR="00C32CEA">
        <w:rPr>
          <w:sz w:val="28"/>
          <w:szCs w:val="28"/>
        </w:rPr>
        <w:t xml:space="preserve"> филиалами крупных российских федеральных банков.</w:t>
      </w:r>
    </w:p>
    <w:p w:rsidR="00A84EE6" w:rsidRDefault="00A84EE6" w:rsidP="00960455">
      <w:pPr>
        <w:spacing w:line="360" w:lineRule="auto"/>
        <w:ind w:firstLine="708"/>
        <w:jc w:val="both"/>
        <w:rPr>
          <w:sz w:val="28"/>
          <w:szCs w:val="28"/>
        </w:rPr>
      </w:pPr>
      <w:r>
        <w:rPr>
          <w:sz w:val="28"/>
          <w:szCs w:val="28"/>
        </w:rPr>
        <w:t>На данный момент сущ</w:t>
      </w:r>
      <w:r w:rsidR="00960455">
        <w:rPr>
          <w:sz w:val="28"/>
          <w:szCs w:val="28"/>
        </w:rPr>
        <w:t>ествует достаточное</w:t>
      </w:r>
      <w:r>
        <w:rPr>
          <w:sz w:val="28"/>
          <w:szCs w:val="28"/>
        </w:rPr>
        <w:t xml:space="preserve"> количество работ, в которых описываются </w:t>
      </w:r>
      <w:r w:rsidR="001904A2">
        <w:rPr>
          <w:sz w:val="28"/>
          <w:szCs w:val="28"/>
        </w:rPr>
        <w:t xml:space="preserve">способы оценки конкурентной среды в сфере банковских услуг в России и некоторых ее регионах. </w:t>
      </w:r>
      <w:r w:rsidR="007376B6">
        <w:rPr>
          <w:sz w:val="28"/>
          <w:szCs w:val="28"/>
        </w:rPr>
        <w:t xml:space="preserve">Работы таких исследователей, как </w:t>
      </w:r>
      <w:proofErr w:type="spellStart"/>
      <w:r w:rsidR="007376B6">
        <w:rPr>
          <w:sz w:val="28"/>
          <w:szCs w:val="28"/>
        </w:rPr>
        <w:t>Дробышевский</w:t>
      </w:r>
      <w:proofErr w:type="spellEnd"/>
      <w:r w:rsidR="00C32CEA">
        <w:rPr>
          <w:sz w:val="28"/>
          <w:szCs w:val="28"/>
        </w:rPr>
        <w:t xml:space="preserve"> С.</w:t>
      </w:r>
      <w:r w:rsidR="007376B6">
        <w:rPr>
          <w:sz w:val="28"/>
          <w:szCs w:val="28"/>
        </w:rPr>
        <w:t xml:space="preserve"> и Пащенко</w:t>
      </w:r>
      <w:r w:rsidR="00C32CEA">
        <w:rPr>
          <w:sz w:val="28"/>
          <w:szCs w:val="28"/>
        </w:rPr>
        <w:t xml:space="preserve"> С.</w:t>
      </w:r>
      <w:r w:rsidR="007376B6">
        <w:rPr>
          <w:sz w:val="28"/>
          <w:szCs w:val="28"/>
        </w:rPr>
        <w:t xml:space="preserve">, </w:t>
      </w:r>
      <w:proofErr w:type="spellStart"/>
      <w:r w:rsidR="007376B6">
        <w:rPr>
          <w:sz w:val="28"/>
          <w:szCs w:val="28"/>
        </w:rPr>
        <w:t>Анцотегай</w:t>
      </w:r>
      <w:proofErr w:type="spellEnd"/>
      <w:r w:rsidR="007376B6">
        <w:rPr>
          <w:sz w:val="28"/>
          <w:szCs w:val="28"/>
        </w:rPr>
        <w:t xml:space="preserve"> </w:t>
      </w:r>
      <w:r w:rsidR="00C32CEA">
        <w:rPr>
          <w:sz w:val="28"/>
          <w:szCs w:val="28"/>
        </w:rPr>
        <w:t xml:space="preserve">Д. </w:t>
      </w:r>
      <w:r w:rsidR="007376B6">
        <w:rPr>
          <w:sz w:val="28"/>
          <w:szCs w:val="28"/>
        </w:rPr>
        <w:t xml:space="preserve">и др. направлены на исследование рынка банковских </w:t>
      </w:r>
      <w:r w:rsidR="00C32CEA">
        <w:rPr>
          <w:sz w:val="28"/>
          <w:szCs w:val="28"/>
        </w:rPr>
        <w:t>услуг в России. В работе Верник</w:t>
      </w:r>
      <w:r w:rsidR="007376B6">
        <w:rPr>
          <w:sz w:val="28"/>
          <w:szCs w:val="28"/>
        </w:rPr>
        <w:t>ова</w:t>
      </w:r>
      <w:r w:rsidR="00C32CEA">
        <w:rPr>
          <w:sz w:val="28"/>
          <w:szCs w:val="28"/>
        </w:rPr>
        <w:t xml:space="preserve"> А.В.</w:t>
      </w:r>
      <w:r w:rsidR="007376B6">
        <w:rPr>
          <w:sz w:val="28"/>
          <w:szCs w:val="28"/>
        </w:rPr>
        <w:t xml:space="preserve"> и Анисимовой </w:t>
      </w:r>
      <w:r w:rsidR="00C32CEA">
        <w:rPr>
          <w:sz w:val="28"/>
          <w:szCs w:val="28"/>
        </w:rPr>
        <w:t xml:space="preserve">А.И. </w:t>
      </w:r>
      <w:r w:rsidR="007376B6">
        <w:rPr>
          <w:sz w:val="28"/>
          <w:szCs w:val="28"/>
        </w:rPr>
        <w:t xml:space="preserve">проведен анализ конкуренции на рынке банковских услуг в Башкирии и Татарстане. </w:t>
      </w:r>
    </w:p>
    <w:p w:rsidR="00A84EE6" w:rsidRDefault="00960455" w:rsidP="00A84EE6">
      <w:pPr>
        <w:spacing w:line="360" w:lineRule="auto"/>
        <w:ind w:firstLine="709"/>
        <w:jc w:val="both"/>
        <w:rPr>
          <w:sz w:val="28"/>
          <w:szCs w:val="28"/>
        </w:rPr>
      </w:pPr>
      <w:r>
        <w:rPr>
          <w:sz w:val="28"/>
          <w:szCs w:val="28"/>
        </w:rPr>
        <w:t>Целью д</w:t>
      </w:r>
      <w:r w:rsidR="00A84EE6">
        <w:rPr>
          <w:sz w:val="28"/>
          <w:szCs w:val="28"/>
        </w:rPr>
        <w:t>анн</w:t>
      </w:r>
      <w:r>
        <w:rPr>
          <w:sz w:val="28"/>
          <w:szCs w:val="28"/>
        </w:rPr>
        <w:t>ой работы</w:t>
      </w:r>
      <w:r w:rsidR="00A84EE6">
        <w:rPr>
          <w:sz w:val="28"/>
          <w:szCs w:val="28"/>
        </w:rPr>
        <w:t xml:space="preserve"> </w:t>
      </w:r>
      <w:r>
        <w:rPr>
          <w:sz w:val="28"/>
          <w:szCs w:val="28"/>
        </w:rPr>
        <w:t xml:space="preserve">является </w:t>
      </w:r>
      <w:r w:rsidR="00BB1D28">
        <w:rPr>
          <w:sz w:val="28"/>
          <w:szCs w:val="28"/>
        </w:rPr>
        <w:t xml:space="preserve">оценка уровня конкуренции на рынке </w:t>
      </w:r>
      <w:r w:rsidR="001904A2">
        <w:rPr>
          <w:sz w:val="28"/>
          <w:szCs w:val="28"/>
        </w:rPr>
        <w:t>банковских услуг Пермского края</w:t>
      </w:r>
      <w:r w:rsidR="009C0EC6">
        <w:rPr>
          <w:sz w:val="28"/>
          <w:szCs w:val="28"/>
        </w:rPr>
        <w:t xml:space="preserve"> с </w:t>
      </w:r>
      <w:r w:rsidR="00BB1D28">
        <w:rPr>
          <w:sz w:val="28"/>
          <w:szCs w:val="28"/>
        </w:rPr>
        <w:t xml:space="preserve">позиции </w:t>
      </w:r>
      <w:r w:rsidR="009C0EC6">
        <w:rPr>
          <w:sz w:val="28"/>
          <w:szCs w:val="28"/>
        </w:rPr>
        <w:t>структурного и неструктурного подходов</w:t>
      </w:r>
      <w:r w:rsidR="00C32CEA">
        <w:rPr>
          <w:sz w:val="28"/>
          <w:szCs w:val="28"/>
        </w:rPr>
        <w:t xml:space="preserve"> для выявления специфических условий данной сферы и разработки концептуальных предложений по совершенствованию деятельности различных игроков в среде банковских услуг.</w:t>
      </w:r>
    </w:p>
    <w:p w:rsidR="00A84EE6" w:rsidRDefault="00A84EE6" w:rsidP="00A84EE6">
      <w:pPr>
        <w:spacing w:line="360" w:lineRule="auto"/>
        <w:jc w:val="both"/>
        <w:rPr>
          <w:sz w:val="28"/>
          <w:szCs w:val="28"/>
        </w:rPr>
      </w:pPr>
      <w:r>
        <w:rPr>
          <w:sz w:val="28"/>
          <w:szCs w:val="28"/>
        </w:rPr>
        <w:tab/>
        <w:t>Задачами, которые будут решаться в процессе проведения исследования, являются:</w:t>
      </w:r>
    </w:p>
    <w:p w:rsidR="00A84EE6" w:rsidRDefault="00C32CEA" w:rsidP="00A84EE6">
      <w:pPr>
        <w:numPr>
          <w:ilvl w:val="0"/>
          <w:numId w:val="1"/>
        </w:numPr>
        <w:spacing w:line="360" w:lineRule="auto"/>
        <w:jc w:val="both"/>
        <w:rPr>
          <w:sz w:val="28"/>
          <w:szCs w:val="28"/>
        </w:rPr>
      </w:pPr>
      <w:r>
        <w:rPr>
          <w:sz w:val="28"/>
          <w:szCs w:val="28"/>
        </w:rPr>
        <w:t xml:space="preserve">анализ </w:t>
      </w:r>
      <w:r w:rsidR="00A84EE6">
        <w:rPr>
          <w:sz w:val="28"/>
          <w:szCs w:val="28"/>
        </w:rPr>
        <w:t xml:space="preserve">рынка </w:t>
      </w:r>
      <w:r w:rsidR="00111786">
        <w:rPr>
          <w:sz w:val="28"/>
          <w:szCs w:val="28"/>
        </w:rPr>
        <w:t xml:space="preserve">банковских услуг </w:t>
      </w:r>
      <w:r w:rsidR="00A84EE6">
        <w:rPr>
          <w:sz w:val="28"/>
          <w:szCs w:val="28"/>
        </w:rPr>
        <w:t>в России;</w:t>
      </w:r>
    </w:p>
    <w:p w:rsidR="00A84EE6" w:rsidRDefault="00C32CEA" w:rsidP="00A84EE6">
      <w:pPr>
        <w:numPr>
          <w:ilvl w:val="0"/>
          <w:numId w:val="1"/>
        </w:numPr>
        <w:spacing w:line="360" w:lineRule="auto"/>
        <w:jc w:val="both"/>
        <w:rPr>
          <w:sz w:val="28"/>
          <w:szCs w:val="28"/>
        </w:rPr>
      </w:pPr>
      <w:r>
        <w:rPr>
          <w:sz w:val="28"/>
          <w:szCs w:val="28"/>
        </w:rPr>
        <w:t xml:space="preserve">анализ </w:t>
      </w:r>
      <w:r w:rsidR="00A84EE6">
        <w:rPr>
          <w:sz w:val="28"/>
          <w:szCs w:val="28"/>
        </w:rPr>
        <w:t xml:space="preserve">рынка </w:t>
      </w:r>
      <w:r w:rsidR="00111786">
        <w:rPr>
          <w:sz w:val="28"/>
          <w:szCs w:val="28"/>
        </w:rPr>
        <w:t xml:space="preserve">банковских услуг </w:t>
      </w:r>
      <w:r w:rsidR="00A84EE6">
        <w:rPr>
          <w:sz w:val="28"/>
          <w:szCs w:val="28"/>
        </w:rPr>
        <w:t xml:space="preserve">в Пермском </w:t>
      </w:r>
      <w:r w:rsidR="00D00837">
        <w:rPr>
          <w:sz w:val="28"/>
          <w:szCs w:val="28"/>
        </w:rPr>
        <w:t>к</w:t>
      </w:r>
      <w:r w:rsidR="00A84EE6">
        <w:rPr>
          <w:sz w:val="28"/>
          <w:szCs w:val="28"/>
        </w:rPr>
        <w:t>рае;</w:t>
      </w:r>
    </w:p>
    <w:p w:rsidR="009C0EC6" w:rsidRDefault="00C32CEA" w:rsidP="009C0EC6">
      <w:pPr>
        <w:numPr>
          <w:ilvl w:val="0"/>
          <w:numId w:val="1"/>
        </w:numPr>
        <w:spacing w:line="360" w:lineRule="auto"/>
        <w:jc w:val="both"/>
        <w:rPr>
          <w:sz w:val="28"/>
          <w:szCs w:val="28"/>
        </w:rPr>
      </w:pPr>
      <w:r>
        <w:rPr>
          <w:sz w:val="28"/>
          <w:szCs w:val="28"/>
        </w:rPr>
        <w:t>а</w:t>
      </w:r>
      <w:r w:rsidR="009C0EC6">
        <w:rPr>
          <w:sz w:val="28"/>
          <w:szCs w:val="28"/>
        </w:rPr>
        <w:t>н</w:t>
      </w:r>
      <w:r>
        <w:rPr>
          <w:sz w:val="28"/>
          <w:szCs w:val="28"/>
        </w:rPr>
        <w:t>ализ</w:t>
      </w:r>
      <w:r w:rsidR="009C0EC6">
        <w:rPr>
          <w:sz w:val="28"/>
          <w:szCs w:val="28"/>
        </w:rPr>
        <w:t xml:space="preserve"> структуры рынка банковских услуг в Пермском крае </w:t>
      </w:r>
      <w:r>
        <w:rPr>
          <w:sz w:val="28"/>
          <w:szCs w:val="28"/>
        </w:rPr>
        <w:t xml:space="preserve">и ее характеристика </w:t>
      </w:r>
      <w:r w:rsidR="009C0EC6">
        <w:rPr>
          <w:sz w:val="28"/>
          <w:szCs w:val="28"/>
        </w:rPr>
        <w:t>с использованием структурного подхода;</w:t>
      </w:r>
    </w:p>
    <w:p w:rsidR="001904A2" w:rsidRDefault="00C32CEA" w:rsidP="001904A2">
      <w:pPr>
        <w:numPr>
          <w:ilvl w:val="0"/>
          <w:numId w:val="1"/>
        </w:numPr>
        <w:spacing w:line="360" w:lineRule="auto"/>
        <w:jc w:val="both"/>
        <w:rPr>
          <w:sz w:val="28"/>
          <w:szCs w:val="28"/>
        </w:rPr>
      </w:pPr>
      <w:r>
        <w:rPr>
          <w:sz w:val="28"/>
          <w:szCs w:val="28"/>
        </w:rPr>
        <w:t>анализ</w:t>
      </w:r>
      <w:r w:rsidR="001904A2">
        <w:rPr>
          <w:sz w:val="28"/>
          <w:szCs w:val="28"/>
        </w:rPr>
        <w:t xml:space="preserve"> структуры рынка банковских услуг </w:t>
      </w:r>
      <w:r w:rsidR="009C0EC6">
        <w:rPr>
          <w:sz w:val="28"/>
          <w:szCs w:val="28"/>
        </w:rPr>
        <w:t xml:space="preserve">в Пермском крае </w:t>
      </w:r>
      <w:r>
        <w:rPr>
          <w:sz w:val="28"/>
          <w:szCs w:val="28"/>
        </w:rPr>
        <w:t xml:space="preserve">и ее характеристика </w:t>
      </w:r>
      <w:r w:rsidR="009C0EC6">
        <w:rPr>
          <w:sz w:val="28"/>
          <w:szCs w:val="28"/>
        </w:rPr>
        <w:t>с использованием неструктурного подхода</w:t>
      </w:r>
      <w:r w:rsidR="001904A2">
        <w:rPr>
          <w:sz w:val="28"/>
          <w:szCs w:val="28"/>
        </w:rPr>
        <w:t>.</w:t>
      </w:r>
    </w:p>
    <w:p w:rsidR="00A84EE6" w:rsidRDefault="00A84EE6" w:rsidP="001904A2">
      <w:pPr>
        <w:spacing w:line="360" w:lineRule="auto"/>
        <w:jc w:val="both"/>
        <w:rPr>
          <w:sz w:val="28"/>
          <w:szCs w:val="28"/>
        </w:rPr>
      </w:pPr>
      <w:r>
        <w:rPr>
          <w:sz w:val="28"/>
          <w:szCs w:val="28"/>
        </w:rPr>
        <w:tab/>
      </w:r>
      <w:r w:rsidR="00C32CEA">
        <w:rPr>
          <w:sz w:val="28"/>
          <w:szCs w:val="28"/>
        </w:rPr>
        <w:t xml:space="preserve">В ходе решения данных задач предполагается осуществить отбор показателей банковской деятельности для банков, работающих в Пермском крае и на основе полученных данных провести анализ рынка банковских услуг в Пермском крае. В том числе будет проведен эконометрический анализ с использованием неструктурной модели </w:t>
      </w:r>
      <w:proofErr w:type="spellStart"/>
      <w:r w:rsidR="00C32CEA">
        <w:rPr>
          <w:sz w:val="28"/>
          <w:szCs w:val="28"/>
        </w:rPr>
        <w:t>Панзара-Росса</w:t>
      </w:r>
      <w:proofErr w:type="spellEnd"/>
      <w:r w:rsidR="00C32CEA">
        <w:rPr>
          <w:sz w:val="28"/>
          <w:szCs w:val="28"/>
        </w:rPr>
        <w:t xml:space="preserve">. </w:t>
      </w:r>
      <w:r>
        <w:rPr>
          <w:sz w:val="28"/>
          <w:szCs w:val="28"/>
        </w:rPr>
        <w:t xml:space="preserve">Объектом </w:t>
      </w:r>
      <w:r w:rsidR="00111786">
        <w:rPr>
          <w:sz w:val="28"/>
          <w:szCs w:val="28"/>
        </w:rPr>
        <w:t>исследования данной работы явля</w:t>
      </w:r>
      <w:r w:rsidR="00C32CEA">
        <w:rPr>
          <w:sz w:val="28"/>
          <w:szCs w:val="28"/>
        </w:rPr>
        <w:t>е</w:t>
      </w:r>
      <w:r w:rsidR="00111786">
        <w:rPr>
          <w:sz w:val="28"/>
          <w:szCs w:val="28"/>
        </w:rPr>
        <w:t xml:space="preserve">тся </w:t>
      </w:r>
      <w:r w:rsidR="007376B6">
        <w:rPr>
          <w:sz w:val="28"/>
          <w:szCs w:val="28"/>
        </w:rPr>
        <w:t xml:space="preserve">рынок банковских услуг </w:t>
      </w:r>
      <w:r w:rsidR="001904A2">
        <w:rPr>
          <w:sz w:val="28"/>
          <w:szCs w:val="28"/>
        </w:rPr>
        <w:t>в Пермском крае.</w:t>
      </w:r>
      <w:r>
        <w:rPr>
          <w:sz w:val="28"/>
          <w:szCs w:val="28"/>
        </w:rPr>
        <w:t xml:space="preserve"> Предметом исследования данной работы явля</w:t>
      </w:r>
      <w:r w:rsidR="00836E39">
        <w:rPr>
          <w:sz w:val="28"/>
          <w:szCs w:val="28"/>
        </w:rPr>
        <w:t>ю</w:t>
      </w:r>
      <w:r>
        <w:rPr>
          <w:sz w:val="28"/>
          <w:szCs w:val="28"/>
        </w:rPr>
        <w:t>тся</w:t>
      </w:r>
      <w:r w:rsidR="00111786">
        <w:rPr>
          <w:sz w:val="28"/>
          <w:szCs w:val="28"/>
        </w:rPr>
        <w:t xml:space="preserve"> </w:t>
      </w:r>
      <w:r w:rsidR="00836E39">
        <w:rPr>
          <w:sz w:val="28"/>
          <w:szCs w:val="28"/>
        </w:rPr>
        <w:t>конкурентные условия, в которых</w:t>
      </w:r>
      <w:r w:rsidR="001904A2">
        <w:rPr>
          <w:sz w:val="28"/>
          <w:szCs w:val="28"/>
        </w:rPr>
        <w:t xml:space="preserve"> действуют банки</w:t>
      </w:r>
      <w:r w:rsidR="007376B6">
        <w:rPr>
          <w:sz w:val="28"/>
          <w:szCs w:val="28"/>
        </w:rPr>
        <w:t>, осуществляющие свою деятельность в Пермском крае</w:t>
      </w:r>
      <w:r w:rsidR="001904A2">
        <w:rPr>
          <w:sz w:val="28"/>
          <w:szCs w:val="28"/>
        </w:rPr>
        <w:t>.</w:t>
      </w:r>
    </w:p>
    <w:p w:rsidR="00836E39" w:rsidRDefault="007376B6" w:rsidP="00A84EE6">
      <w:pPr>
        <w:spacing w:line="360" w:lineRule="auto"/>
        <w:jc w:val="both"/>
        <w:rPr>
          <w:sz w:val="28"/>
          <w:szCs w:val="28"/>
        </w:rPr>
      </w:pPr>
      <w:r>
        <w:rPr>
          <w:sz w:val="28"/>
          <w:szCs w:val="28"/>
        </w:rPr>
        <w:tab/>
      </w:r>
      <w:r w:rsidR="00836E39">
        <w:rPr>
          <w:sz w:val="28"/>
          <w:szCs w:val="28"/>
        </w:rPr>
        <w:t xml:space="preserve">Практическая значимость данной работы состоит в возможности </w:t>
      </w:r>
      <w:proofErr w:type="gramStart"/>
      <w:r w:rsidR="00836E39">
        <w:rPr>
          <w:sz w:val="28"/>
          <w:szCs w:val="28"/>
        </w:rPr>
        <w:lastRenderedPageBreak/>
        <w:t>применения адаптированной методики анализа структуры рынка банковских услуг</w:t>
      </w:r>
      <w:proofErr w:type="gramEnd"/>
      <w:r w:rsidR="00836E39">
        <w:rPr>
          <w:sz w:val="28"/>
          <w:szCs w:val="28"/>
        </w:rPr>
        <w:t xml:space="preserve"> и выявлении лидеров рынка, при наличии таковых. </w:t>
      </w:r>
    </w:p>
    <w:p w:rsidR="007376B6" w:rsidRDefault="007376B6" w:rsidP="00836E39">
      <w:pPr>
        <w:spacing w:line="360" w:lineRule="auto"/>
        <w:ind w:firstLine="708"/>
        <w:jc w:val="both"/>
        <w:rPr>
          <w:sz w:val="28"/>
          <w:szCs w:val="28"/>
        </w:rPr>
      </w:pPr>
      <w:r>
        <w:rPr>
          <w:sz w:val="28"/>
          <w:szCs w:val="28"/>
        </w:rPr>
        <w:t>Данная работа состоит из</w:t>
      </w:r>
      <w:r w:rsidR="00836E39">
        <w:rPr>
          <w:sz w:val="28"/>
          <w:szCs w:val="28"/>
        </w:rPr>
        <w:t xml:space="preserve"> введения,</w:t>
      </w:r>
      <w:r>
        <w:rPr>
          <w:sz w:val="28"/>
          <w:szCs w:val="28"/>
        </w:rPr>
        <w:t xml:space="preserve"> трех глав</w:t>
      </w:r>
      <w:r w:rsidR="00836E39">
        <w:rPr>
          <w:sz w:val="28"/>
          <w:szCs w:val="28"/>
        </w:rPr>
        <w:t xml:space="preserve"> и заключения</w:t>
      </w:r>
      <w:r>
        <w:rPr>
          <w:sz w:val="28"/>
          <w:szCs w:val="28"/>
        </w:rPr>
        <w:t xml:space="preserve">. В первой главе описываются теоретические аспекты работы и описание основных источников литературы, использованных в ходе исследования. Вторая глава посвящена анализу с помощью структурного подхода рынков банковских услуг в России и в Пермском крае. Третья глава описывает неструктурный подход </w:t>
      </w:r>
      <w:proofErr w:type="spellStart"/>
      <w:r>
        <w:rPr>
          <w:sz w:val="28"/>
          <w:szCs w:val="28"/>
        </w:rPr>
        <w:t>Панзара-Росса</w:t>
      </w:r>
      <w:proofErr w:type="spellEnd"/>
      <w:r>
        <w:rPr>
          <w:sz w:val="28"/>
          <w:szCs w:val="28"/>
        </w:rPr>
        <w:t xml:space="preserve"> к исследованию структуры рынка банковских услуг в Пермском крае.</w:t>
      </w:r>
    </w:p>
    <w:p w:rsidR="007376B6" w:rsidRDefault="007376B6" w:rsidP="00A84EE6">
      <w:pPr>
        <w:spacing w:line="360" w:lineRule="auto"/>
        <w:jc w:val="both"/>
        <w:rPr>
          <w:sz w:val="28"/>
          <w:szCs w:val="28"/>
        </w:rPr>
      </w:pPr>
      <w:r>
        <w:rPr>
          <w:sz w:val="28"/>
          <w:szCs w:val="28"/>
        </w:rPr>
        <w:tab/>
      </w: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7376B6" w:rsidRDefault="007376B6" w:rsidP="00A84EE6">
      <w:pPr>
        <w:spacing w:line="360" w:lineRule="auto"/>
        <w:jc w:val="both"/>
        <w:rPr>
          <w:sz w:val="28"/>
          <w:szCs w:val="28"/>
        </w:rPr>
      </w:pPr>
    </w:p>
    <w:p w:rsidR="00D01257" w:rsidRDefault="00D01257" w:rsidP="00A84EE6">
      <w:pPr>
        <w:spacing w:line="360" w:lineRule="auto"/>
        <w:jc w:val="both"/>
        <w:rPr>
          <w:sz w:val="28"/>
          <w:szCs w:val="28"/>
        </w:rPr>
      </w:pPr>
    </w:p>
    <w:p w:rsidR="00836E39" w:rsidRDefault="00836E39" w:rsidP="00A84EE6">
      <w:pPr>
        <w:spacing w:line="360" w:lineRule="auto"/>
        <w:jc w:val="both"/>
        <w:rPr>
          <w:sz w:val="28"/>
          <w:szCs w:val="28"/>
        </w:rPr>
      </w:pPr>
    </w:p>
    <w:p w:rsidR="00836E39" w:rsidRDefault="00836E39" w:rsidP="00A84EE6">
      <w:pPr>
        <w:spacing w:line="360" w:lineRule="auto"/>
        <w:jc w:val="both"/>
        <w:rPr>
          <w:sz w:val="28"/>
          <w:szCs w:val="28"/>
        </w:rPr>
      </w:pPr>
    </w:p>
    <w:p w:rsidR="00836E39" w:rsidRDefault="00836E39" w:rsidP="00A84EE6">
      <w:pPr>
        <w:spacing w:line="360" w:lineRule="auto"/>
        <w:jc w:val="both"/>
        <w:rPr>
          <w:sz w:val="28"/>
          <w:szCs w:val="28"/>
        </w:rPr>
      </w:pPr>
    </w:p>
    <w:p w:rsidR="007376B6" w:rsidRDefault="007376B6" w:rsidP="00A84EE6">
      <w:pPr>
        <w:spacing w:line="360" w:lineRule="auto"/>
        <w:jc w:val="both"/>
        <w:rPr>
          <w:sz w:val="28"/>
          <w:szCs w:val="28"/>
        </w:rPr>
      </w:pPr>
    </w:p>
    <w:p w:rsidR="00A84EE6" w:rsidRPr="00A82475" w:rsidRDefault="00A84EE6" w:rsidP="00A82475">
      <w:pPr>
        <w:pStyle w:val="1"/>
        <w:spacing w:line="360" w:lineRule="auto"/>
        <w:jc w:val="center"/>
        <w:rPr>
          <w:rFonts w:ascii="Times New Roman" w:hAnsi="Times New Roman" w:cs="Times New Roman"/>
          <w:color w:val="auto"/>
          <w:sz w:val="32"/>
          <w:szCs w:val="32"/>
        </w:rPr>
      </w:pPr>
      <w:bookmarkStart w:id="2" w:name="_Toc357433141"/>
      <w:r w:rsidRPr="00A82475">
        <w:rPr>
          <w:rFonts w:ascii="Times New Roman" w:hAnsi="Times New Roman" w:cs="Times New Roman"/>
          <w:color w:val="auto"/>
          <w:sz w:val="32"/>
          <w:szCs w:val="32"/>
        </w:rPr>
        <w:lastRenderedPageBreak/>
        <w:t>Глава 1. Теорети</w:t>
      </w:r>
      <w:r w:rsidR="00836E39" w:rsidRPr="00A82475">
        <w:rPr>
          <w:rFonts w:ascii="Times New Roman" w:hAnsi="Times New Roman" w:cs="Times New Roman"/>
          <w:color w:val="auto"/>
          <w:sz w:val="32"/>
          <w:szCs w:val="32"/>
        </w:rPr>
        <w:t>ко-методологические</w:t>
      </w:r>
      <w:r w:rsidRPr="00A82475">
        <w:rPr>
          <w:rFonts w:ascii="Times New Roman" w:hAnsi="Times New Roman" w:cs="Times New Roman"/>
          <w:color w:val="auto"/>
          <w:sz w:val="32"/>
          <w:szCs w:val="32"/>
        </w:rPr>
        <w:t xml:space="preserve"> </w:t>
      </w:r>
      <w:r w:rsidR="00836E39" w:rsidRPr="00A82475">
        <w:rPr>
          <w:rFonts w:ascii="Times New Roman" w:hAnsi="Times New Roman" w:cs="Times New Roman"/>
          <w:color w:val="auto"/>
          <w:sz w:val="32"/>
          <w:szCs w:val="32"/>
        </w:rPr>
        <w:t xml:space="preserve">подходы к анализу </w:t>
      </w:r>
      <w:r w:rsidR="002D5D7E" w:rsidRPr="00A82475">
        <w:rPr>
          <w:rFonts w:ascii="Times New Roman" w:hAnsi="Times New Roman" w:cs="Times New Roman"/>
          <w:color w:val="auto"/>
          <w:sz w:val="32"/>
          <w:szCs w:val="32"/>
        </w:rPr>
        <w:t>банковской деятельности</w:t>
      </w:r>
      <w:bookmarkEnd w:id="2"/>
    </w:p>
    <w:p w:rsidR="00D866D8" w:rsidRDefault="00D866D8" w:rsidP="00A84EE6">
      <w:pPr>
        <w:spacing w:line="360" w:lineRule="auto"/>
        <w:jc w:val="both"/>
        <w:rPr>
          <w:sz w:val="28"/>
          <w:szCs w:val="28"/>
        </w:rPr>
      </w:pPr>
      <w:r>
        <w:rPr>
          <w:b/>
          <w:sz w:val="28"/>
          <w:szCs w:val="28"/>
        </w:rPr>
        <w:tab/>
      </w:r>
      <w:r>
        <w:rPr>
          <w:sz w:val="28"/>
          <w:szCs w:val="28"/>
        </w:rPr>
        <w:t>В современном развивающемся мире наличие конкуренции является основой развития рыночных отношений. Так, для участника рынка, исследование конкуренции является важным, поскольку это может помочь сформировать стратегию деятельности фирмы, политику в сфере ценообразования и определить перспективы дальнейшего развития фирмы. Для государства определение структуры рынка и уровня концентрации продавцов на рынке важно, так как таким образом государство способно отслеживать монополизацию рынков и пресекать ее, позволив развиваться конкуренции и рыночным отношениям.</w:t>
      </w:r>
    </w:p>
    <w:p w:rsidR="00D866D8" w:rsidRDefault="00D866D8" w:rsidP="00A84EE6">
      <w:pPr>
        <w:spacing w:line="360" w:lineRule="auto"/>
        <w:jc w:val="both"/>
        <w:rPr>
          <w:sz w:val="28"/>
          <w:szCs w:val="28"/>
        </w:rPr>
      </w:pPr>
      <w:r>
        <w:rPr>
          <w:sz w:val="28"/>
          <w:szCs w:val="28"/>
        </w:rPr>
        <w:tab/>
        <w:t>В данной главе будет предоставлено описание банковской деятельности и основных продуктов, предлагаемых банками. Кроме того, будут описаны различные структуры рынков и два подхода к их определению.</w:t>
      </w:r>
    </w:p>
    <w:p w:rsidR="00DC4075" w:rsidRPr="00D01257" w:rsidRDefault="00DC4075" w:rsidP="00A84EE6">
      <w:pPr>
        <w:spacing w:line="360" w:lineRule="auto"/>
        <w:jc w:val="both"/>
        <w:rPr>
          <w:sz w:val="28"/>
          <w:szCs w:val="28"/>
        </w:rPr>
      </w:pPr>
    </w:p>
    <w:p w:rsidR="0004047D" w:rsidRPr="00A82475" w:rsidRDefault="00836E39" w:rsidP="00A82475">
      <w:pPr>
        <w:pStyle w:val="2"/>
        <w:numPr>
          <w:ilvl w:val="1"/>
          <w:numId w:val="24"/>
        </w:numPr>
        <w:spacing w:line="360" w:lineRule="auto"/>
        <w:jc w:val="center"/>
        <w:rPr>
          <w:rFonts w:ascii="Times New Roman" w:hAnsi="Times New Roman" w:cs="Times New Roman"/>
          <w:color w:val="auto"/>
          <w:sz w:val="32"/>
          <w:szCs w:val="32"/>
        </w:rPr>
      </w:pPr>
      <w:bookmarkStart w:id="3" w:name="_Toc357433142"/>
      <w:r w:rsidRPr="00A82475">
        <w:rPr>
          <w:rFonts w:ascii="Times New Roman" w:hAnsi="Times New Roman" w:cs="Times New Roman"/>
          <w:color w:val="auto"/>
          <w:sz w:val="32"/>
          <w:szCs w:val="32"/>
        </w:rPr>
        <w:t xml:space="preserve">Особенности </w:t>
      </w:r>
      <w:r w:rsidR="00847EB3" w:rsidRPr="00A82475">
        <w:rPr>
          <w:rFonts w:ascii="Times New Roman" w:hAnsi="Times New Roman" w:cs="Times New Roman"/>
          <w:color w:val="auto"/>
          <w:sz w:val="32"/>
          <w:szCs w:val="32"/>
        </w:rPr>
        <w:t>банковской деятельности</w:t>
      </w:r>
      <w:r w:rsidRPr="00A82475">
        <w:rPr>
          <w:rFonts w:ascii="Times New Roman" w:hAnsi="Times New Roman" w:cs="Times New Roman"/>
          <w:color w:val="auto"/>
          <w:sz w:val="32"/>
          <w:szCs w:val="32"/>
        </w:rPr>
        <w:t xml:space="preserve"> в условиях рыночной среды</w:t>
      </w:r>
      <w:bookmarkEnd w:id="3"/>
    </w:p>
    <w:p w:rsidR="009A69BF" w:rsidRPr="009D189D" w:rsidRDefault="00A84EE6" w:rsidP="009A69BF">
      <w:pPr>
        <w:spacing w:line="360" w:lineRule="auto"/>
        <w:ind w:firstLine="708"/>
        <w:jc w:val="both"/>
        <w:rPr>
          <w:rFonts w:cs="Times New Roman"/>
          <w:sz w:val="28"/>
          <w:szCs w:val="28"/>
        </w:rPr>
      </w:pPr>
      <w:r w:rsidRPr="009D189D">
        <w:rPr>
          <w:rFonts w:cs="Times New Roman"/>
          <w:sz w:val="28"/>
          <w:szCs w:val="28"/>
        </w:rPr>
        <w:t>Банк - это предприятие, занимающееся коммерческой деятельностью, являющееся юридическим лицом, которое действует в соответствии с законами страны местопребывания. Банки обладают правом привлекать денежные средства от физических и юридических лиц и от своего имени производить размещение денежных средств на условиях платности и возвратности, а также совершать прочие банковские операции</w:t>
      </w:r>
      <w:r w:rsidR="009A69BF" w:rsidRPr="009D189D">
        <w:rPr>
          <w:rFonts w:cs="Times New Roman"/>
          <w:sz w:val="28"/>
          <w:szCs w:val="28"/>
        </w:rPr>
        <w:t xml:space="preserve"> </w:t>
      </w:r>
      <w:r w:rsidR="004E4C79">
        <w:rPr>
          <w:rFonts w:cs="Times New Roman"/>
          <w:sz w:val="28"/>
          <w:szCs w:val="28"/>
        </w:rPr>
        <w:t>(</w:t>
      </w:r>
      <w:proofErr w:type="spellStart"/>
      <w:r w:rsidR="004E4C79">
        <w:rPr>
          <w:rFonts w:cs="Times New Roman"/>
          <w:sz w:val="28"/>
          <w:szCs w:val="28"/>
        </w:rPr>
        <w:t>Mishkin</w:t>
      </w:r>
      <w:proofErr w:type="spellEnd"/>
      <w:r w:rsidR="004E4C79">
        <w:rPr>
          <w:rFonts w:cs="Times New Roman"/>
          <w:sz w:val="28"/>
          <w:szCs w:val="28"/>
        </w:rPr>
        <w:t>, 2004)</w:t>
      </w:r>
      <w:r w:rsidR="009A69BF" w:rsidRPr="009D189D">
        <w:rPr>
          <w:rFonts w:cs="Times New Roman"/>
          <w:sz w:val="28"/>
          <w:szCs w:val="28"/>
        </w:rPr>
        <w:t>.</w:t>
      </w:r>
    </w:p>
    <w:p w:rsidR="00A84EE6" w:rsidRDefault="00A84EE6" w:rsidP="00A84EE6">
      <w:pPr>
        <w:spacing w:line="360" w:lineRule="auto"/>
        <w:ind w:firstLine="708"/>
        <w:jc w:val="both"/>
        <w:rPr>
          <w:rFonts w:cs="Times New Roman"/>
          <w:sz w:val="28"/>
          <w:szCs w:val="28"/>
        </w:rPr>
      </w:pPr>
      <w:r>
        <w:rPr>
          <w:rFonts w:cs="Times New Roman"/>
          <w:sz w:val="28"/>
          <w:szCs w:val="28"/>
        </w:rPr>
        <w:t>Одним из главных видов коммерческой банковской деятельности, безусловно, является предоставление кредитов, так как основной доход банки получают именно от предоставления кредитов физическим и юридическим лицам</w:t>
      </w:r>
      <w:r w:rsidR="00836E39" w:rsidRPr="00836E39">
        <w:rPr>
          <w:rFonts w:cs="Times New Roman"/>
          <w:sz w:val="28"/>
          <w:szCs w:val="28"/>
        </w:rPr>
        <w:t xml:space="preserve"> </w:t>
      </w:r>
      <w:r w:rsidR="004E4C79">
        <w:rPr>
          <w:rFonts w:cs="Times New Roman"/>
          <w:sz w:val="28"/>
          <w:szCs w:val="28"/>
        </w:rPr>
        <w:t>(</w:t>
      </w:r>
      <w:proofErr w:type="spellStart"/>
      <w:r w:rsidR="004E4C79">
        <w:rPr>
          <w:rFonts w:cs="Times New Roman"/>
          <w:sz w:val="28"/>
          <w:szCs w:val="28"/>
        </w:rPr>
        <w:t>Mishkin</w:t>
      </w:r>
      <w:proofErr w:type="spellEnd"/>
      <w:r w:rsidR="004E4C79">
        <w:rPr>
          <w:rFonts w:cs="Times New Roman"/>
          <w:sz w:val="28"/>
          <w:szCs w:val="28"/>
        </w:rPr>
        <w:t>, 2004)</w:t>
      </w:r>
      <w:r>
        <w:rPr>
          <w:rFonts w:cs="Times New Roman"/>
          <w:sz w:val="28"/>
          <w:szCs w:val="28"/>
        </w:rPr>
        <w:t>.</w:t>
      </w:r>
    </w:p>
    <w:p w:rsidR="00A84EE6" w:rsidRPr="006B6AEF" w:rsidRDefault="00836E39" w:rsidP="00A84EE6">
      <w:pPr>
        <w:spacing w:line="360" w:lineRule="auto"/>
        <w:ind w:firstLine="708"/>
        <w:jc w:val="both"/>
        <w:rPr>
          <w:rFonts w:cs="Times New Roman"/>
          <w:sz w:val="28"/>
          <w:szCs w:val="28"/>
        </w:rPr>
      </w:pPr>
      <w:r>
        <w:rPr>
          <w:rFonts w:cs="Times New Roman"/>
          <w:sz w:val="28"/>
          <w:szCs w:val="28"/>
        </w:rPr>
        <w:t>К</w:t>
      </w:r>
      <w:r w:rsidR="00A84EE6" w:rsidRPr="006B6AEF">
        <w:rPr>
          <w:rFonts w:cs="Times New Roman"/>
          <w:sz w:val="28"/>
          <w:szCs w:val="28"/>
        </w:rPr>
        <w:t xml:space="preserve">редиты выдаются </w:t>
      </w:r>
      <w:r>
        <w:rPr>
          <w:rFonts w:cs="Times New Roman"/>
          <w:sz w:val="28"/>
          <w:szCs w:val="28"/>
        </w:rPr>
        <w:t xml:space="preserve">банком </w:t>
      </w:r>
      <w:r w:rsidR="00A84EE6" w:rsidRPr="006B6AEF">
        <w:rPr>
          <w:rFonts w:cs="Times New Roman"/>
          <w:sz w:val="28"/>
          <w:szCs w:val="28"/>
        </w:rPr>
        <w:t xml:space="preserve">как физическим, так и юридическим лицам. Данная работа рассматривает рынок потребительского кредитования, </w:t>
      </w:r>
      <w:r w:rsidR="00A84EE6" w:rsidRPr="006B6AEF">
        <w:rPr>
          <w:rFonts w:cs="Times New Roman"/>
          <w:sz w:val="28"/>
          <w:szCs w:val="28"/>
        </w:rPr>
        <w:lastRenderedPageBreak/>
        <w:t>соответственно, - это кредиты, предоставляемые физическим лицам. Представим основные виды кредитования физических лиц в современных банках.</w:t>
      </w:r>
    </w:p>
    <w:p w:rsidR="00A84EE6" w:rsidRPr="006B6AEF" w:rsidRDefault="00A84EE6" w:rsidP="00A84EE6">
      <w:pPr>
        <w:spacing w:line="360" w:lineRule="auto"/>
        <w:ind w:firstLine="709"/>
        <w:jc w:val="both"/>
        <w:rPr>
          <w:rFonts w:cs="Times New Roman"/>
          <w:sz w:val="28"/>
          <w:szCs w:val="28"/>
        </w:rPr>
      </w:pPr>
      <w:r w:rsidRPr="006B6AEF">
        <w:rPr>
          <w:rFonts w:cs="Times New Roman"/>
          <w:sz w:val="28"/>
          <w:szCs w:val="28"/>
        </w:rPr>
        <w:t xml:space="preserve">Самыми популярными видами кредитования являются ипотечное кредитование, </w:t>
      </w:r>
      <w:proofErr w:type="spellStart"/>
      <w:r w:rsidRPr="006B6AEF">
        <w:rPr>
          <w:rFonts w:cs="Times New Roman"/>
          <w:sz w:val="28"/>
          <w:szCs w:val="28"/>
        </w:rPr>
        <w:t>автокредитование</w:t>
      </w:r>
      <w:proofErr w:type="spellEnd"/>
      <w:r w:rsidRPr="006B6AEF">
        <w:rPr>
          <w:rFonts w:cs="Times New Roman"/>
          <w:sz w:val="28"/>
          <w:szCs w:val="28"/>
        </w:rPr>
        <w:t xml:space="preserve"> и кредитование без обязательств. Также следует указать такие виды кредитования, как кредитование под залог движимого или недвижимого имущества и кредитование по кредитным картам</w:t>
      </w:r>
      <w:r w:rsidR="00836E39">
        <w:rPr>
          <w:rFonts w:cs="Times New Roman"/>
          <w:sz w:val="28"/>
          <w:szCs w:val="28"/>
        </w:rPr>
        <w:t xml:space="preserve"> </w:t>
      </w:r>
      <w:r w:rsidR="006C23B2">
        <w:rPr>
          <w:rFonts w:cs="Times New Roman"/>
          <w:sz w:val="28"/>
          <w:szCs w:val="28"/>
        </w:rPr>
        <w:t>(Москвин)</w:t>
      </w:r>
      <w:r w:rsidRPr="006B6AEF">
        <w:rPr>
          <w:rFonts w:cs="Times New Roman"/>
          <w:sz w:val="28"/>
          <w:szCs w:val="28"/>
        </w:rPr>
        <w:t>.</w:t>
      </w:r>
    </w:p>
    <w:p w:rsidR="00836E39" w:rsidRPr="00836E39" w:rsidRDefault="00836E39" w:rsidP="00A84EE6">
      <w:pPr>
        <w:spacing w:line="360" w:lineRule="auto"/>
        <w:ind w:firstLine="709"/>
        <w:jc w:val="both"/>
        <w:rPr>
          <w:rFonts w:cs="Times New Roman"/>
          <w:sz w:val="28"/>
          <w:szCs w:val="28"/>
        </w:rPr>
      </w:pPr>
      <w:r>
        <w:rPr>
          <w:rFonts w:cs="Times New Roman"/>
          <w:sz w:val="28"/>
          <w:szCs w:val="28"/>
        </w:rPr>
        <w:t>В России за 2010 г.</w:t>
      </w:r>
      <w:r w:rsidR="00693134">
        <w:rPr>
          <w:rFonts w:cs="Times New Roman"/>
          <w:sz w:val="28"/>
          <w:szCs w:val="28"/>
        </w:rPr>
        <w:t xml:space="preserve"> темп прироста кредитования крупных организаций был очень высоким, достигая около 25%. На втором месте находилось розничное кредитование с результатом около 20%. И на последнем третьем месте находилось кредитование </w:t>
      </w:r>
      <w:r>
        <w:rPr>
          <w:rFonts w:cs="Times New Roman"/>
          <w:sz w:val="28"/>
          <w:szCs w:val="28"/>
        </w:rPr>
        <w:t>малого и среднего бизнеса</w:t>
      </w:r>
      <w:r w:rsidR="00693134">
        <w:rPr>
          <w:rFonts w:cs="Times New Roman"/>
          <w:sz w:val="28"/>
          <w:szCs w:val="28"/>
        </w:rPr>
        <w:t xml:space="preserve"> с результатом</w:t>
      </w:r>
      <w:r w:rsidR="00E269E3">
        <w:rPr>
          <w:rFonts w:cs="Times New Roman"/>
          <w:sz w:val="28"/>
          <w:szCs w:val="28"/>
        </w:rPr>
        <w:t xml:space="preserve"> в 13%</w:t>
      </w:r>
      <w:r w:rsidR="00693134">
        <w:rPr>
          <w:rFonts w:cs="Times New Roman"/>
          <w:sz w:val="28"/>
          <w:szCs w:val="28"/>
        </w:rPr>
        <w:t xml:space="preserve">. </w:t>
      </w:r>
    </w:p>
    <w:p w:rsidR="00693134" w:rsidRDefault="00836E39" w:rsidP="00A84EE6">
      <w:pPr>
        <w:spacing w:line="360" w:lineRule="auto"/>
        <w:ind w:firstLine="709"/>
        <w:jc w:val="both"/>
        <w:rPr>
          <w:rFonts w:cs="Times New Roman"/>
          <w:sz w:val="28"/>
          <w:szCs w:val="28"/>
        </w:rPr>
      </w:pPr>
      <w:r>
        <w:rPr>
          <w:rFonts w:cs="Times New Roman"/>
          <w:sz w:val="28"/>
          <w:szCs w:val="28"/>
        </w:rPr>
        <w:t>К 2012 г.</w:t>
      </w:r>
      <w:r w:rsidR="00693134">
        <w:rPr>
          <w:rFonts w:cs="Times New Roman"/>
          <w:sz w:val="28"/>
          <w:szCs w:val="28"/>
        </w:rPr>
        <w:t xml:space="preserve"> ситуация изменилась и лидером стало розничное кредитование, превзошедшее порог в 40%. </w:t>
      </w:r>
      <w:r w:rsidR="00E269E3">
        <w:rPr>
          <w:rFonts w:cs="Times New Roman"/>
          <w:sz w:val="28"/>
          <w:szCs w:val="28"/>
        </w:rPr>
        <w:t xml:space="preserve">Несмотря на сохранение темпа прироста в 25%, кредитование крупных организаций сместилось на вторую позицию из трех. Хотя на третьем месте осталось кредитование </w:t>
      </w:r>
      <w:r w:rsidR="00206A34">
        <w:rPr>
          <w:rFonts w:cs="Times New Roman"/>
          <w:sz w:val="28"/>
          <w:szCs w:val="28"/>
        </w:rPr>
        <w:t>малого и среднего бизнеса</w:t>
      </w:r>
      <w:r w:rsidR="00E269E3">
        <w:rPr>
          <w:rFonts w:cs="Times New Roman"/>
          <w:sz w:val="28"/>
          <w:szCs w:val="28"/>
        </w:rPr>
        <w:t xml:space="preserve">, оно существенно возросло по сравнению с этим показателем предыдущего года, достигнув 20% </w:t>
      </w:r>
      <w:r w:rsidR="004E4C79" w:rsidRPr="004E4C79">
        <w:rPr>
          <w:rFonts w:cs="Times New Roman"/>
          <w:sz w:val="28"/>
          <w:szCs w:val="28"/>
        </w:rPr>
        <w:t>(</w:t>
      </w:r>
      <w:r w:rsidR="004E4C79">
        <w:rPr>
          <w:rFonts w:cs="Times New Roman"/>
          <w:sz w:val="28"/>
          <w:szCs w:val="28"/>
        </w:rPr>
        <w:t>«Эксперт РА»…)</w:t>
      </w:r>
      <w:r w:rsidR="00E269E3">
        <w:rPr>
          <w:rFonts w:cs="Times New Roman"/>
          <w:sz w:val="28"/>
          <w:szCs w:val="28"/>
        </w:rPr>
        <w:t>. Изменение темпов прироста указывает на повышение интереса населения к банкам. Люди стали больше тратить, малый и средний бизнес стал активно развиваться. Помощь банка в данном случае становится очень полезной.</w:t>
      </w:r>
    </w:p>
    <w:p w:rsidR="00E269E3" w:rsidRDefault="00E269E3" w:rsidP="00A84EE6">
      <w:pPr>
        <w:spacing w:line="360" w:lineRule="auto"/>
        <w:ind w:firstLine="709"/>
        <w:jc w:val="both"/>
        <w:rPr>
          <w:rFonts w:cs="Times New Roman"/>
          <w:sz w:val="28"/>
          <w:szCs w:val="28"/>
        </w:rPr>
      </w:pPr>
      <w:r>
        <w:rPr>
          <w:rFonts w:cs="Times New Roman"/>
          <w:sz w:val="28"/>
          <w:szCs w:val="28"/>
        </w:rPr>
        <w:t>Банки формируют свои доходы благодаря выдаче кредитов и вложения денежных сре</w:t>
      </w:r>
      <w:proofErr w:type="gramStart"/>
      <w:r>
        <w:rPr>
          <w:rFonts w:cs="Times New Roman"/>
          <w:sz w:val="28"/>
          <w:szCs w:val="28"/>
        </w:rPr>
        <w:t>дств в р</w:t>
      </w:r>
      <w:proofErr w:type="gramEnd"/>
      <w:r>
        <w:rPr>
          <w:rFonts w:cs="Times New Roman"/>
          <w:sz w:val="28"/>
          <w:szCs w:val="28"/>
        </w:rPr>
        <w:t>азличные ценные бумаги. Однако</w:t>
      </w:r>
      <w:proofErr w:type="gramStart"/>
      <w:r>
        <w:rPr>
          <w:rFonts w:cs="Times New Roman"/>
          <w:sz w:val="28"/>
          <w:szCs w:val="28"/>
        </w:rPr>
        <w:t>,</w:t>
      </w:r>
      <w:proofErr w:type="gramEnd"/>
      <w:r>
        <w:rPr>
          <w:rFonts w:cs="Times New Roman"/>
          <w:sz w:val="28"/>
          <w:szCs w:val="28"/>
        </w:rPr>
        <w:t xml:space="preserve"> чтобы банки имели возможность </w:t>
      </w:r>
      <w:r w:rsidR="005B7B89">
        <w:rPr>
          <w:rFonts w:cs="Times New Roman"/>
          <w:sz w:val="28"/>
          <w:szCs w:val="28"/>
        </w:rPr>
        <w:t>осуществлять вышеуказанные операции, им необходимо содержать большой объем денежных средств. Для этого банки предлагают физическим и юридическим лицам хранить их денежные средства в форме депозитов.</w:t>
      </w:r>
    </w:p>
    <w:p w:rsidR="001E3770" w:rsidRDefault="001E3770" w:rsidP="004D05C7">
      <w:pPr>
        <w:spacing w:line="360" w:lineRule="auto"/>
        <w:ind w:firstLine="709"/>
        <w:jc w:val="both"/>
        <w:rPr>
          <w:rFonts w:cs="Times New Roman"/>
          <w:sz w:val="28"/>
          <w:szCs w:val="28"/>
        </w:rPr>
      </w:pPr>
      <w:r>
        <w:rPr>
          <w:rFonts w:cs="Times New Roman"/>
          <w:sz w:val="28"/>
          <w:szCs w:val="28"/>
        </w:rPr>
        <w:t>Кроме кредитования и хранения депозитов, банки производят финансовое обслуживание клиентов по банковским картам. Большинство клиентов обслуживаются в рамках «</w:t>
      </w:r>
      <w:proofErr w:type="spellStart"/>
      <w:r>
        <w:rPr>
          <w:rFonts w:cs="Times New Roman"/>
          <w:sz w:val="28"/>
          <w:szCs w:val="28"/>
        </w:rPr>
        <w:t>зарплатных</w:t>
      </w:r>
      <w:proofErr w:type="spellEnd"/>
      <w:r>
        <w:rPr>
          <w:rFonts w:cs="Times New Roman"/>
          <w:sz w:val="28"/>
          <w:szCs w:val="28"/>
        </w:rPr>
        <w:t xml:space="preserve"> проектов», при которых организация </w:t>
      </w:r>
      <w:r>
        <w:rPr>
          <w:rFonts w:cs="Times New Roman"/>
          <w:sz w:val="28"/>
          <w:szCs w:val="28"/>
        </w:rPr>
        <w:lastRenderedPageBreak/>
        <w:t>хранит деньги в определенном банке, а работники этой организации получают заработную плату на карты данного банка.</w:t>
      </w:r>
    </w:p>
    <w:p w:rsidR="002D5D7E" w:rsidRDefault="002D5D7E" w:rsidP="004D05C7">
      <w:pPr>
        <w:spacing w:line="360" w:lineRule="auto"/>
        <w:ind w:firstLine="709"/>
        <w:jc w:val="both"/>
        <w:rPr>
          <w:rFonts w:cs="Times New Roman"/>
          <w:sz w:val="28"/>
          <w:szCs w:val="28"/>
        </w:rPr>
      </w:pPr>
      <w:r>
        <w:rPr>
          <w:rFonts w:cs="Times New Roman"/>
          <w:sz w:val="28"/>
          <w:szCs w:val="28"/>
        </w:rPr>
        <w:t>На данный момент спектр услуг, предоставляемых различными банками, отличается очень малым между различными банками. Этим малым являются условия предоставления банковских услуг. Тем не менее, не смотря на дифференциацию продукции</w:t>
      </w:r>
      <w:r w:rsidR="00D95130">
        <w:rPr>
          <w:rFonts w:cs="Times New Roman"/>
          <w:sz w:val="28"/>
          <w:szCs w:val="28"/>
        </w:rPr>
        <w:t>, банковская деятельность имеет большой потенциал для развития. В России свою деятельность ведут более 1000 банков, а в Пермском крае деятельность ведут около 50 банков, однако отрасль считается монополизированной</w:t>
      </w:r>
      <w:r w:rsidR="00D95130" w:rsidRPr="00D95130">
        <w:rPr>
          <w:rFonts w:cs="Times New Roman"/>
          <w:sz w:val="28"/>
          <w:szCs w:val="28"/>
        </w:rPr>
        <w:t xml:space="preserve"> </w:t>
      </w:r>
      <w:r w:rsidR="004E4C79">
        <w:rPr>
          <w:rFonts w:cs="Times New Roman"/>
          <w:sz w:val="28"/>
          <w:szCs w:val="28"/>
        </w:rPr>
        <w:t>(</w:t>
      </w:r>
      <w:proofErr w:type="spellStart"/>
      <w:r w:rsidR="004E4C79">
        <w:rPr>
          <w:rFonts w:cs="Times New Roman"/>
          <w:sz w:val="28"/>
          <w:szCs w:val="28"/>
        </w:rPr>
        <w:t>Дробышевский</w:t>
      </w:r>
      <w:proofErr w:type="spellEnd"/>
      <w:r w:rsidR="004E4C79">
        <w:rPr>
          <w:rFonts w:cs="Times New Roman"/>
          <w:sz w:val="28"/>
          <w:szCs w:val="28"/>
        </w:rPr>
        <w:t>, 2006)</w:t>
      </w:r>
      <w:r w:rsidR="00D95130">
        <w:rPr>
          <w:rFonts w:cs="Times New Roman"/>
          <w:sz w:val="28"/>
          <w:szCs w:val="28"/>
        </w:rPr>
        <w:t>. Это связано с наличием крупных игроков, как на рынке в России, так и в Пермском крае.</w:t>
      </w:r>
    </w:p>
    <w:p w:rsidR="00D95130" w:rsidRDefault="00D95130" w:rsidP="004D05C7">
      <w:pPr>
        <w:spacing w:line="360" w:lineRule="auto"/>
        <w:ind w:firstLine="709"/>
        <w:jc w:val="both"/>
        <w:rPr>
          <w:rFonts w:cs="Times New Roman"/>
          <w:sz w:val="28"/>
          <w:szCs w:val="28"/>
        </w:rPr>
      </w:pPr>
      <w:r>
        <w:rPr>
          <w:rFonts w:cs="Times New Roman"/>
          <w:sz w:val="28"/>
          <w:szCs w:val="28"/>
        </w:rPr>
        <w:t xml:space="preserve">Как и на любом другом рынке, на рынке банковских услуг требуется поддерживать конкуренцию и предупреждать монополизм, чтобы </w:t>
      </w:r>
      <w:proofErr w:type="gramStart"/>
      <w:r>
        <w:rPr>
          <w:rFonts w:cs="Times New Roman"/>
          <w:sz w:val="28"/>
          <w:szCs w:val="28"/>
        </w:rPr>
        <w:t>банки, действующие в отрасли могли</w:t>
      </w:r>
      <w:proofErr w:type="gramEnd"/>
      <w:r>
        <w:rPr>
          <w:rFonts w:cs="Times New Roman"/>
          <w:sz w:val="28"/>
          <w:szCs w:val="28"/>
        </w:rPr>
        <w:t xml:space="preserve"> повышать эффективность своей работы и развиваться. Поэтому очень важным является описать структуры данного рынка, чтобы можно было сделать заключение о необходимости вмешательства со стороны государства для предотвращения возможной монополизации.</w:t>
      </w:r>
    </w:p>
    <w:p w:rsidR="00A84EE6" w:rsidRDefault="00A84EE6" w:rsidP="00A84EE6">
      <w:pPr>
        <w:autoSpaceDE w:val="0"/>
        <w:autoSpaceDN w:val="0"/>
        <w:adjustRightInd w:val="0"/>
        <w:spacing w:line="360" w:lineRule="auto"/>
        <w:ind w:firstLine="708"/>
        <w:jc w:val="both"/>
        <w:rPr>
          <w:sz w:val="28"/>
        </w:rPr>
      </w:pPr>
      <w:r>
        <w:rPr>
          <w:sz w:val="28"/>
        </w:rPr>
        <w:t xml:space="preserve">Существует несколько разновидностей </w:t>
      </w:r>
      <w:r w:rsidR="00A819C6">
        <w:rPr>
          <w:sz w:val="28"/>
        </w:rPr>
        <w:t>рыночных структур</w:t>
      </w:r>
      <w:r>
        <w:rPr>
          <w:sz w:val="28"/>
        </w:rPr>
        <w:t>, а именно: рынок совершенной конкуренции, монополия и рынок несовершенной конкуренции.</w:t>
      </w:r>
    </w:p>
    <w:p w:rsidR="00A84EE6" w:rsidRPr="00DE7624" w:rsidRDefault="00A84EE6" w:rsidP="00A84EE6">
      <w:pPr>
        <w:autoSpaceDE w:val="0"/>
        <w:autoSpaceDN w:val="0"/>
        <w:adjustRightInd w:val="0"/>
        <w:spacing w:line="360" w:lineRule="auto"/>
        <w:jc w:val="both"/>
        <w:rPr>
          <w:sz w:val="28"/>
        </w:rPr>
      </w:pPr>
      <w:r>
        <w:rPr>
          <w:sz w:val="28"/>
        </w:rPr>
        <w:tab/>
        <w:t xml:space="preserve">На рынке с </w:t>
      </w:r>
      <w:r w:rsidRPr="00F43AC3">
        <w:rPr>
          <w:i/>
          <w:sz w:val="28"/>
        </w:rPr>
        <w:t>совершенной конкуренцией</w:t>
      </w:r>
      <w:r>
        <w:rPr>
          <w:sz w:val="28"/>
        </w:rPr>
        <w:t xml:space="preserve"> присутствует большое количество поставщиков продукции, но они настолько малы, что их действия не оказывают существенного влияния на остальных поставщиков. Товар является однородным, то есть все фирмы поставляют одинаковые продукты. Все участники рынка полностью проинформированы о ценах, которые были установлены другими фирмами. Все производственные технологии являются равнодоступными для всех фирм. Также, любая фирма может беспрепятственно войти на рынок, либо выйти из него</w:t>
      </w:r>
      <w:r w:rsidR="009A69BF">
        <w:rPr>
          <w:sz w:val="28"/>
        </w:rPr>
        <w:t xml:space="preserve"> </w:t>
      </w:r>
      <w:r w:rsidR="004E4C79">
        <w:rPr>
          <w:sz w:val="28"/>
        </w:rPr>
        <w:t>(Гальперин, 2002)</w:t>
      </w:r>
      <w:r>
        <w:rPr>
          <w:sz w:val="28"/>
        </w:rPr>
        <w:t>.</w:t>
      </w:r>
    </w:p>
    <w:p w:rsidR="00A84EE6" w:rsidRDefault="00A84EE6" w:rsidP="00A84EE6">
      <w:pPr>
        <w:autoSpaceDE w:val="0"/>
        <w:autoSpaceDN w:val="0"/>
        <w:adjustRightInd w:val="0"/>
        <w:spacing w:line="360" w:lineRule="auto"/>
        <w:jc w:val="both"/>
        <w:rPr>
          <w:sz w:val="28"/>
        </w:rPr>
      </w:pPr>
      <w:r>
        <w:rPr>
          <w:sz w:val="28"/>
        </w:rPr>
        <w:tab/>
        <w:t xml:space="preserve">Фирмы при условии совершенной конкуренции являются </w:t>
      </w:r>
      <w:proofErr w:type="spellStart"/>
      <w:r>
        <w:rPr>
          <w:sz w:val="28"/>
        </w:rPr>
        <w:t>ценополучателями</w:t>
      </w:r>
      <w:proofErr w:type="spellEnd"/>
      <w:r>
        <w:rPr>
          <w:sz w:val="28"/>
        </w:rPr>
        <w:t xml:space="preserve">; исходя из большого числа фирм, каждая из них должна ориентироваться на рынок, а, следовательно, рассчитывать на прибыль в </w:t>
      </w:r>
      <w:r>
        <w:rPr>
          <w:sz w:val="28"/>
        </w:rPr>
        <w:lastRenderedPageBreak/>
        <w:t>долгосрочном периоде. Но так как уровень конкуренции на данном рынке высок, качество производимого товара будет соответственно высоко.</w:t>
      </w:r>
    </w:p>
    <w:p w:rsidR="00DA261B" w:rsidRDefault="00DA261B" w:rsidP="00A84EE6">
      <w:pPr>
        <w:autoSpaceDE w:val="0"/>
        <w:autoSpaceDN w:val="0"/>
        <w:adjustRightInd w:val="0"/>
        <w:spacing w:line="360" w:lineRule="auto"/>
        <w:jc w:val="both"/>
        <w:rPr>
          <w:sz w:val="28"/>
        </w:rPr>
      </w:pPr>
      <w:r>
        <w:rPr>
          <w:sz w:val="28"/>
        </w:rPr>
        <w:tab/>
        <w:t>На рынке банковских услуг данная ситуация может быть описана, в случае наличия очень большого количества игроков на рынке. В сит</w:t>
      </w:r>
      <w:r w:rsidR="00E955D3">
        <w:rPr>
          <w:sz w:val="28"/>
        </w:rPr>
        <w:t>у</w:t>
      </w:r>
      <w:r>
        <w:rPr>
          <w:sz w:val="28"/>
        </w:rPr>
        <w:t xml:space="preserve">ации наличия совершенной конкуренции, банки предоставляют одинаковый, однородный товар, соответственно, когда потребитель выбирает в каком банке открыть депозит или в каком из банков получить кредит, он не основывается на своих предпочтениях. Для потребителя в данном случае все банки одинаковы. Кроме того, все банки имеют одинаковую долю рынка и устанавливают процентные </w:t>
      </w:r>
      <w:r w:rsidR="00E955D3">
        <w:rPr>
          <w:sz w:val="28"/>
        </w:rPr>
        <w:t>ставки в зависимости от спроса, получая при этом прибыль в долгосрочном периоде. На данном рынке беспрепятственно могут появиться новые игроки, а старые могут свободно уйти с рынка.</w:t>
      </w:r>
    </w:p>
    <w:p w:rsidR="00A84EE6" w:rsidRDefault="00A84EE6" w:rsidP="00A84EE6">
      <w:pPr>
        <w:autoSpaceDE w:val="0"/>
        <w:autoSpaceDN w:val="0"/>
        <w:adjustRightInd w:val="0"/>
        <w:spacing w:line="360" w:lineRule="auto"/>
        <w:jc w:val="both"/>
        <w:rPr>
          <w:sz w:val="28"/>
        </w:rPr>
      </w:pPr>
      <w:r>
        <w:rPr>
          <w:sz w:val="28"/>
        </w:rPr>
        <w:tab/>
        <w:t xml:space="preserve">Монополист является </w:t>
      </w:r>
      <w:proofErr w:type="spellStart"/>
      <w:r>
        <w:rPr>
          <w:sz w:val="28"/>
        </w:rPr>
        <w:t>ценоустановителем</w:t>
      </w:r>
      <w:proofErr w:type="spellEnd"/>
      <w:r>
        <w:rPr>
          <w:sz w:val="28"/>
        </w:rPr>
        <w:t xml:space="preserve">. На рынке в условиях </w:t>
      </w:r>
      <w:r w:rsidRPr="00F43AC3">
        <w:rPr>
          <w:i/>
          <w:sz w:val="28"/>
        </w:rPr>
        <w:t>монополии</w:t>
      </w:r>
      <w:r>
        <w:rPr>
          <w:sz w:val="28"/>
        </w:rPr>
        <w:t xml:space="preserve"> присутствует один единственный продавец. Товар является уникальным, так как технологии производства скрыты от всех. Барьеры входа на данный рынок высоки, особенно если идет речь о естественной монополии (при такой организации рынка одна фирма может производить товар лучше, чем комбинация любых других фирм)</w:t>
      </w:r>
      <w:r w:rsidR="009A69BF">
        <w:rPr>
          <w:sz w:val="28"/>
        </w:rPr>
        <w:t xml:space="preserve"> </w:t>
      </w:r>
      <w:r w:rsidR="004E4C79">
        <w:rPr>
          <w:sz w:val="28"/>
        </w:rPr>
        <w:t>(</w:t>
      </w:r>
      <w:proofErr w:type="spellStart"/>
      <w:r w:rsidR="004E4C79">
        <w:rPr>
          <w:sz w:val="28"/>
        </w:rPr>
        <w:t>Крабаль</w:t>
      </w:r>
      <w:proofErr w:type="spellEnd"/>
      <w:r w:rsidR="004E4C79">
        <w:rPr>
          <w:sz w:val="28"/>
        </w:rPr>
        <w:t>, 2003)</w:t>
      </w:r>
      <w:r>
        <w:rPr>
          <w:sz w:val="28"/>
        </w:rPr>
        <w:t>.</w:t>
      </w:r>
    </w:p>
    <w:p w:rsidR="00A84EE6" w:rsidRDefault="00A84EE6" w:rsidP="00A84EE6">
      <w:pPr>
        <w:autoSpaceDE w:val="0"/>
        <w:autoSpaceDN w:val="0"/>
        <w:adjustRightInd w:val="0"/>
        <w:spacing w:line="360" w:lineRule="auto"/>
        <w:ind w:firstLine="708"/>
        <w:jc w:val="both"/>
        <w:rPr>
          <w:sz w:val="28"/>
        </w:rPr>
      </w:pPr>
      <w:r>
        <w:rPr>
          <w:sz w:val="28"/>
        </w:rPr>
        <w:t>Монополист может рассчитывать на высокий уровень дохода, так как он может установить практически любую цену. Обычно с монополией борется государство и не позволяет установить данной фирме любую цену.</w:t>
      </w:r>
    </w:p>
    <w:p w:rsidR="00A84EE6" w:rsidRDefault="00A84EE6" w:rsidP="00A84EE6">
      <w:pPr>
        <w:autoSpaceDE w:val="0"/>
        <w:autoSpaceDN w:val="0"/>
        <w:adjustRightInd w:val="0"/>
        <w:spacing w:line="360" w:lineRule="auto"/>
        <w:jc w:val="both"/>
        <w:rPr>
          <w:sz w:val="28"/>
        </w:rPr>
      </w:pPr>
      <w:r>
        <w:rPr>
          <w:sz w:val="28"/>
        </w:rPr>
        <w:tab/>
        <w:t>Монополия означает, что конкуренция в отрасли отсутствует. Это может привести к негативным последствиям, таким как низкое качество производимой продукции, либо большие задержки в производстве.</w:t>
      </w:r>
    </w:p>
    <w:p w:rsidR="00C4236C" w:rsidRPr="00371A26" w:rsidRDefault="00C4236C" w:rsidP="00A84EE6">
      <w:pPr>
        <w:autoSpaceDE w:val="0"/>
        <w:autoSpaceDN w:val="0"/>
        <w:adjustRightInd w:val="0"/>
        <w:spacing w:line="360" w:lineRule="auto"/>
        <w:jc w:val="both"/>
        <w:rPr>
          <w:sz w:val="28"/>
        </w:rPr>
      </w:pPr>
      <w:r>
        <w:rPr>
          <w:sz w:val="28"/>
        </w:rPr>
        <w:tab/>
        <w:t xml:space="preserve">Монополия на рынке банковских услуг означает наличие одного продавца, контролирующего весь рынок. В данном случае банк-монополист является единственным кредитором, и только он принимает депозиты и производит финансовое обслуживание клиентов. Вероятно, на рынке банковских услуг наличие монополиста может быть обусловлено малыми размерами рынка, сильной привязанностью со стороны потребителей и </w:t>
      </w:r>
      <w:r>
        <w:rPr>
          <w:sz w:val="28"/>
        </w:rPr>
        <w:lastRenderedPageBreak/>
        <w:t>ограничениями со стороны государства.</w:t>
      </w:r>
    </w:p>
    <w:p w:rsidR="00A84EE6" w:rsidRDefault="00A84EE6" w:rsidP="00A84EE6">
      <w:pPr>
        <w:autoSpaceDE w:val="0"/>
        <w:autoSpaceDN w:val="0"/>
        <w:adjustRightInd w:val="0"/>
        <w:spacing w:line="360" w:lineRule="auto"/>
        <w:jc w:val="both"/>
        <w:rPr>
          <w:sz w:val="28"/>
        </w:rPr>
      </w:pPr>
      <w:r>
        <w:rPr>
          <w:sz w:val="28"/>
        </w:rPr>
        <w:tab/>
        <w:t xml:space="preserve">Рынок в ситуации </w:t>
      </w:r>
      <w:r w:rsidRPr="00B03A02">
        <w:rPr>
          <w:i/>
          <w:sz w:val="28"/>
        </w:rPr>
        <w:t>несовершенной конкуренци</w:t>
      </w:r>
      <w:r>
        <w:rPr>
          <w:i/>
          <w:sz w:val="28"/>
        </w:rPr>
        <w:t>и</w:t>
      </w:r>
      <w:r>
        <w:rPr>
          <w:sz w:val="28"/>
        </w:rPr>
        <w:t xml:space="preserve"> бывает двух типов: монополистическая конкуренция и олигополия.</w:t>
      </w:r>
    </w:p>
    <w:p w:rsidR="00A84EE6" w:rsidRDefault="00A84EE6" w:rsidP="00A84EE6">
      <w:pPr>
        <w:autoSpaceDE w:val="0"/>
        <w:autoSpaceDN w:val="0"/>
        <w:adjustRightInd w:val="0"/>
        <w:spacing w:line="360" w:lineRule="auto"/>
        <w:jc w:val="both"/>
        <w:rPr>
          <w:sz w:val="28"/>
        </w:rPr>
      </w:pPr>
      <w:r>
        <w:rPr>
          <w:sz w:val="28"/>
        </w:rPr>
        <w:tab/>
      </w:r>
      <w:r w:rsidRPr="00F450FB">
        <w:rPr>
          <w:i/>
          <w:sz w:val="28"/>
        </w:rPr>
        <w:t>Монополистическая конкуренция</w:t>
      </w:r>
      <w:r>
        <w:rPr>
          <w:sz w:val="28"/>
        </w:rPr>
        <w:t xml:space="preserve"> характеризуется большим количеством продавцов, доступностью информации о ценах и технологиях производства, свободными барьерами для входа на рынок и выхода из него, а также дифференцированной продукцией. Каждая фирма в отрасли занимает небольшую долю рынка. Фирмы способны сами устанавливать цены.</w:t>
      </w:r>
    </w:p>
    <w:p w:rsidR="00C4236C" w:rsidRPr="00825E39" w:rsidRDefault="00C4236C" w:rsidP="00A84EE6">
      <w:pPr>
        <w:autoSpaceDE w:val="0"/>
        <w:autoSpaceDN w:val="0"/>
        <w:adjustRightInd w:val="0"/>
        <w:spacing w:line="360" w:lineRule="auto"/>
        <w:jc w:val="both"/>
        <w:rPr>
          <w:sz w:val="28"/>
        </w:rPr>
      </w:pPr>
      <w:r>
        <w:rPr>
          <w:sz w:val="28"/>
        </w:rPr>
        <w:tab/>
        <w:t xml:space="preserve">Данная ситуация наиболее близка к рынкам банковских услуг. </w:t>
      </w:r>
      <w:r w:rsidR="00825E39">
        <w:rPr>
          <w:sz w:val="28"/>
        </w:rPr>
        <w:t xml:space="preserve">Исследования </w:t>
      </w:r>
      <w:proofErr w:type="spellStart"/>
      <w:r w:rsidR="00F50348">
        <w:rPr>
          <w:sz w:val="28"/>
        </w:rPr>
        <w:t>Дробышевского</w:t>
      </w:r>
      <w:proofErr w:type="spellEnd"/>
      <w:r w:rsidR="00825E39">
        <w:rPr>
          <w:sz w:val="28"/>
        </w:rPr>
        <w:t xml:space="preserve"> </w:t>
      </w:r>
      <w:r w:rsidR="004E4C79">
        <w:rPr>
          <w:sz w:val="28"/>
        </w:rPr>
        <w:t>(</w:t>
      </w:r>
      <w:proofErr w:type="spellStart"/>
      <w:r w:rsidR="004E4C79">
        <w:rPr>
          <w:sz w:val="28"/>
        </w:rPr>
        <w:t>Дробышевский</w:t>
      </w:r>
      <w:proofErr w:type="spellEnd"/>
      <w:r w:rsidR="004E4C79">
        <w:rPr>
          <w:sz w:val="28"/>
        </w:rPr>
        <w:t>, 2006)</w:t>
      </w:r>
      <w:r w:rsidR="00825E39">
        <w:rPr>
          <w:sz w:val="28"/>
        </w:rPr>
        <w:t xml:space="preserve">, </w:t>
      </w:r>
      <w:r w:rsidR="00F50348" w:rsidRPr="009D189D">
        <w:rPr>
          <w:sz w:val="28"/>
        </w:rPr>
        <w:t xml:space="preserve">Анисимовой </w:t>
      </w:r>
      <w:r w:rsidR="004E4C79">
        <w:rPr>
          <w:sz w:val="28"/>
        </w:rPr>
        <w:t>(Анисимова, 2011)</w:t>
      </w:r>
      <w:r w:rsidR="00825E39" w:rsidRPr="009D189D">
        <w:rPr>
          <w:sz w:val="28"/>
        </w:rPr>
        <w:t xml:space="preserve">, </w:t>
      </w:r>
      <w:proofErr w:type="spellStart"/>
      <w:r w:rsidR="00825E39" w:rsidRPr="009D189D">
        <w:rPr>
          <w:sz w:val="28"/>
        </w:rPr>
        <w:t>Анцотегая</w:t>
      </w:r>
      <w:proofErr w:type="spellEnd"/>
      <w:r w:rsidR="00825E39" w:rsidRPr="009D189D">
        <w:rPr>
          <w:sz w:val="28"/>
        </w:rPr>
        <w:t xml:space="preserve"> </w:t>
      </w:r>
      <w:r w:rsidR="004E4C79">
        <w:rPr>
          <w:sz w:val="28"/>
        </w:rPr>
        <w:t>(</w:t>
      </w:r>
      <w:proofErr w:type="spellStart"/>
      <w:r w:rsidR="004E4C79">
        <w:rPr>
          <w:sz w:val="28"/>
        </w:rPr>
        <w:t>Anzoategui</w:t>
      </w:r>
      <w:proofErr w:type="spellEnd"/>
      <w:r w:rsidR="004E4C79">
        <w:rPr>
          <w:sz w:val="28"/>
        </w:rPr>
        <w:t>, 2010)</w:t>
      </w:r>
      <w:r w:rsidR="00825E39" w:rsidRPr="009D189D">
        <w:rPr>
          <w:sz w:val="28"/>
        </w:rPr>
        <w:t xml:space="preserve"> описывают</w:t>
      </w:r>
      <w:r w:rsidR="00825E39">
        <w:rPr>
          <w:sz w:val="28"/>
        </w:rPr>
        <w:t xml:space="preserve"> рынки банковских услуг, как находящиеся в условиях монополистической конкуренции. Барьеры входа и выхода в отрасль в данном случае существуют, но они преодолимы. Количество фирм достаточно велико, продукция дифференцирована. Потребитель может делать предпочтения в сторону одного из банков, так как кредиты и вклады банков могут отличаться по условиям предоставления, т.е. по процентным ставкам, по срокам рассмотрения заявки и т.д.</w:t>
      </w:r>
    </w:p>
    <w:p w:rsidR="00A84EE6" w:rsidRDefault="00A84EE6" w:rsidP="00A84EE6">
      <w:pPr>
        <w:autoSpaceDE w:val="0"/>
        <w:autoSpaceDN w:val="0"/>
        <w:adjustRightInd w:val="0"/>
        <w:spacing w:line="360" w:lineRule="auto"/>
        <w:jc w:val="both"/>
        <w:rPr>
          <w:sz w:val="28"/>
        </w:rPr>
      </w:pPr>
      <w:r>
        <w:rPr>
          <w:sz w:val="28"/>
        </w:rPr>
        <w:tab/>
        <w:t xml:space="preserve">Если на рынке действует </w:t>
      </w:r>
      <w:proofErr w:type="spellStart"/>
      <w:r w:rsidRPr="00F450FB">
        <w:rPr>
          <w:i/>
          <w:sz w:val="28"/>
        </w:rPr>
        <w:t>олигополист</w:t>
      </w:r>
      <w:proofErr w:type="spellEnd"/>
      <w:r>
        <w:rPr>
          <w:sz w:val="28"/>
        </w:rPr>
        <w:t xml:space="preserve"> или </w:t>
      </w:r>
      <w:r w:rsidRPr="00F450FB">
        <w:rPr>
          <w:i/>
          <w:sz w:val="28"/>
        </w:rPr>
        <w:t>доминирующая фирма</w:t>
      </w:r>
      <w:r>
        <w:rPr>
          <w:sz w:val="28"/>
        </w:rPr>
        <w:t>, то рынок характеризуется небольшим количеством участников, дифференцированной продукцией, существуют значительные барьеры для входа в отрасль, а также фирмы являются зависимыми друг от друга.</w:t>
      </w:r>
    </w:p>
    <w:p w:rsidR="00A84EE6" w:rsidRDefault="00A84EE6" w:rsidP="00A84EE6">
      <w:pPr>
        <w:autoSpaceDE w:val="0"/>
        <w:autoSpaceDN w:val="0"/>
        <w:adjustRightInd w:val="0"/>
        <w:spacing w:line="360" w:lineRule="auto"/>
        <w:jc w:val="both"/>
        <w:rPr>
          <w:rFonts w:eastAsia="TimesNewRoman"/>
          <w:sz w:val="28"/>
          <w:szCs w:val="28"/>
        </w:rPr>
      </w:pPr>
      <w:r>
        <w:rPr>
          <w:sz w:val="28"/>
        </w:rPr>
        <w:tab/>
      </w:r>
      <w:proofErr w:type="gramStart"/>
      <w:r w:rsidRPr="00265C92">
        <w:rPr>
          <w:rFonts w:eastAsia="TimesNewRoman"/>
          <w:sz w:val="28"/>
          <w:szCs w:val="28"/>
        </w:rPr>
        <w:t>Фирма является доминирующей, если она способна использовать</w:t>
      </w:r>
      <w:r>
        <w:rPr>
          <w:rFonts w:eastAsia="TimesNewRoman"/>
          <w:sz w:val="28"/>
          <w:szCs w:val="28"/>
        </w:rPr>
        <w:t xml:space="preserve"> </w:t>
      </w:r>
      <w:r w:rsidRPr="00265C92">
        <w:rPr>
          <w:rFonts w:eastAsia="TimesNewRoman"/>
          <w:sz w:val="28"/>
          <w:szCs w:val="28"/>
        </w:rPr>
        <w:t>стратегические преимущества своего положения по сравнению с конкурентами</w:t>
      </w:r>
      <w:r>
        <w:rPr>
          <w:rFonts w:eastAsia="TimesNewRoman"/>
          <w:sz w:val="28"/>
          <w:szCs w:val="28"/>
        </w:rPr>
        <w:t xml:space="preserve">, </w:t>
      </w:r>
      <w:r w:rsidRPr="00265C92">
        <w:rPr>
          <w:rFonts w:eastAsia="TimesNewRoman"/>
          <w:sz w:val="28"/>
          <w:szCs w:val="28"/>
        </w:rPr>
        <w:t>что</w:t>
      </w:r>
      <w:r>
        <w:rPr>
          <w:rFonts w:eastAsia="TimesNewRoman"/>
          <w:sz w:val="28"/>
          <w:szCs w:val="28"/>
        </w:rPr>
        <w:t xml:space="preserve"> </w:t>
      </w:r>
      <w:r w:rsidRPr="00265C92">
        <w:rPr>
          <w:rFonts w:eastAsia="TimesNewRoman"/>
          <w:sz w:val="28"/>
          <w:szCs w:val="28"/>
        </w:rPr>
        <w:t>проявляется в ее высокой доли рынка.</w:t>
      </w:r>
      <w:proofErr w:type="gramEnd"/>
      <w:r>
        <w:rPr>
          <w:rFonts w:eastAsia="TimesNewRoman"/>
          <w:sz w:val="28"/>
          <w:szCs w:val="28"/>
        </w:rPr>
        <w:t xml:space="preserve"> Также данная ситуация обычно означает, что фирма способна выпускать продукцию более высокого качества, чем </w:t>
      </w:r>
      <w:r w:rsidRPr="009D189D">
        <w:rPr>
          <w:rFonts w:eastAsia="TimesNewRoman"/>
          <w:sz w:val="28"/>
          <w:szCs w:val="28"/>
        </w:rPr>
        <w:t>аутсайдеры</w:t>
      </w:r>
      <w:r w:rsidR="009A69BF" w:rsidRPr="009D189D">
        <w:rPr>
          <w:rFonts w:eastAsia="TimesNewRoman"/>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rFonts w:eastAsia="TimesNewRoman"/>
          <w:sz w:val="28"/>
          <w:szCs w:val="28"/>
        </w:rPr>
        <w:t>.</w:t>
      </w:r>
    </w:p>
    <w:p w:rsidR="00825E39" w:rsidRPr="00371A26" w:rsidRDefault="00825E39" w:rsidP="00A84EE6">
      <w:pPr>
        <w:autoSpaceDE w:val="0"/>
        <w:autoSpaceDN w:val="0"/>
        <w:adjustRightInd w:val="0"/>
        <w:spacing w:line="360" w:lineRule="auto"/>
        <w:jc w:val="both"/>
        <w:rPr>
          <w:rFonts w:eastAsia="TimesNewRoman"/>
          <w:sz w:val="28"/>
          <w:szCs w:val="28"/>
        </w:rPr>
      </w:pPr>
      <w:r>
        <w:rPr>
          <w:rFonts w:eastAsia="TimesNewRoman"/>
          <w:sz w:val="28"/>
          <w:szCs w:val="28"/>
        </w:rPr>
        <w:tab/>
        <w:t xml:space="preserve">На рынке банковских услуг доминирующая фирма имеет наибольший объем выданных кредитов, среди конкурентов, наибольший объем привлеченных средств, клиентская база также является самой большой. В основном клиенты обращаются именно в этот банк, так как процентные ставки </w:t>
      </w:r>
      <w:r>
        <w:rPr>
          <w:rFonts w:eastAsia="TimesNewRoman"/>
          <w:sz w:val="28"/>
          <w:szCs w:val="28"/>
        </w:rPr>
        <w:lastRenderedPageBreak/>
        <w:t>являются наиболее привлекательными по сравнению с остальными конкурентами.</w:t>
      </w:r>
    </w:p>
    <w:p w:rsidR="00A84EE6" w:rsidRDefault="00A84EE6" w:rsidP="00A84EE6">
      <w:pPr>
        <w:autoSpaceDE w:val="0"/>
        <w:autoSpaceDN w:val="0"/>
        <w:adjustRightInd w:val="0"/>
        <w:spacing w:line="360" w:lineRule="auto"/>
        <w:jc w:val="both"/>
        <w:rPr>
          <w:sz w:val="28"/>
        </w:rPr>
      </w:pPr>
      <w:r>
        <w:rPr>
          <w:sz w:val="28"/>
        </w:rPr>
        <w:tab/>
        <w:t>В случае олигополии фирмы имеют два выхода: кооперироваться или не кооперироваться.</w:t>
      </w:r>
    </w:p>
    <w:p w:rsidR="00A84EE6" w:rsidRDefault="00A84EE6" w:rsidP="00A84EE6">
      <w:pPr>
        <w:autoSpaceDE w:val="0"/>
        <w:autoSpaceDN w:val="0"/>
        <w:adjustRightInd w:val="0"/>
        <w:spacing w:line="360" w:lineRule="auto"/>
        <w:jc w:val="both"/>
        <w:rPr>
          <w:sz w:val="28"/>
        </w:rPr>
      </w:pPr>
      <w:r>
        <w:rPr>
          <w:sz w:val="28"/>
        </w:rPr>
        <w:tab/>
        <w:t>В случае кооперации фирмы действуют сообща, проводят единую сбытовую политику, устанавливают одинаковые цены.</w:t>
      </w:r>
      <w:r w:rsidR="00825E39">
        <w:rPr>
          <w:sz w:val="28"/>
        </w:rPr>
        <w:t xml:space="preserve"> Так, на рынке банковских услуг игроки будут устанавливать одинаковые процентные ставки.</w:t>
      </w:r>
    </w:p>
    <w:p w:rsidR="00A84EE6" w:rsidRPr="009D189D" w:rsidRDefault="00A84EE6" w:rsidP="00A84EE6">
      <w:pPr>
        <w:autoSpaceDE w:val="0"/>
        <w:autoSpaceDN w:val="0"/>
        <w:adjustRightInd w:val="0"/>
        <w:spacing w:line="360" w:lineRule="auto"/>
        <w:jc w:val="both"/>
        <w:rPr>
          <w:sz w:val="28"/>
        </w:rPr>
      </w:pPr>
      <w:r>
        <w:rPr>
          <w:sz w:val="28"/>
        </w:rPr>
        <w:tab/>
        <w:t xml:space="preserve">В случае </w:t>
      </w:r>
      <w:proofErr w:type="spellStart"/>
      <w:r>
        <w:rPr>
          <w:sz w:val="28"/>
        </w:rPr>
        <w:t>некооперирования</w:t>
      </w:r>
      <w:proofErr w:type="spellEnd"/>
      <w:r>
        <w:rPr>
          <w:sz w:val="28"/>
        </w:rPr>
        <w:t xml:space="preserve"> фирмы устанавливают цены в зависимости от доминирующей фирмы.</w:t>
      </w:r>
      <w:r w:rsidR="00825E39">
        <w:rPr>
          <w:sz w:val="28"/>
        </w:rPr>
        <w:t xml:space="preserve"> В этом случае банки будут занимать оставшуюся часть рынка, которую не смог обеспечить </w:t>
      </w:r>
      <w:r w:rsidR="00825E39" w:rsidRPr="009D189D">
        <w:rPr>
          <w:sz w:val="28"/>
        </w:rPr>
        <w:t>доминирующий на рынке банк.</w:t>
      </w:r>
    </w:p>
    <w:p w:rsidR="00A84EE6" w:rsidRPr="009D189D" w:rsidRDefault="00A84EE6" w:rsidP="00A84EE6">
      <w:pPr>
        <w:autoSpaceDE w:val="0"/>
        <w:autoSpaceDN w:val="0"/>
        <w:adjustRightInd w:val="0"/>
        <w:spacing w:line="360" w:lineRule="auto"/>
        <w:ind w:firstLine="708"/>
        <w:jc w:val="both"/>
        <w:rPr>
          <w:sz w:val="28"/>
          <w:szCs w:val="28"/>
        </w:rPr>
      </w:pPr>
      <w:r w:rsidRPr="009D189D">
        <w:rPr>
          <w:sz w:val="28"/>
          <w:szCs w:val="28"/>
        </w:rPr>
        <w:t>Рыночная власть заключается в способности продавцов или покупателей воздействовать на рыночную ситуацию, складывающуюся в связи с реализацией определенного вида товара, не имеющего заменителя, посредством цены товара или объема выпуска.</w:t>
      </w:r>
    </w:p>
    <w:p w:rsidR="00A53090" w:rsidRDefault="00830C71" w:rsidP="00D01257">
      <w:pPr>
        <w:autoSpaceDE w:val="0"/>
        <w:autoSpaceDN w:val="0"/>
        <w:adjustRightInd w:val="0"/>
        <w:spacing w:line="360" w:lineRule="auto"/>
        <w:ind w:firstLine="708"/>
        <w:jc w:val="both"/>
        <w:rPr>
          <w:sz w:val="28"/>
          <w:szCs w:val="28"/>
        </w:rPr>
      </w:pPr>
      <w:r w:rsidRPr="009D189D">
        <w:rPr>
          <w:sz w:val="28"/>
          <w:szCs w:val="28"/>
        </w:rPr>
        <w:t xml:space="preserve">В соответствии с теорией отраслевых рынков, структуру в отрасли можно определить благодаря стандартному структурному подходу. Согласно парадигме «структура-поведение-результат» существует прямая зависимость монопольной власти от уровня концентрации </w:t>
      </w:r>
      <w:r w:rsidR="004E4C79">
        <w:rPr>
          <w:sz w:val="28"/>
          <w:szCs w:val="28"/>
        </w:rPr>
        <w:t>(</w:t>
      </w:r>
      <w:proofErr w:type="spellStart"/>
      <w:r w:rsidR="004E4C79">
        <w:rPr>
          <w:sz w:val="28"/>
          <w:szCs w:val="28"/>
        </w:rPr>
        <w:t>Авдашева</w:t>
      </w:r>
      <w:proofErr w:type="spellEnd"/>
      <w:r w:rsidR="004E4C79">
        <w:rPr>
          <w:sz w:val="28"/>
          <w:szCs w:val="28"/>
        </w:rPr>
        <w:t>, 1998)</w:t>
      </w:r>
      <w:r w:rsidRPr="009D189D">
        <w:rPr>
          <w:sz w:val="28"/>
          <w:szCs w:val="28"/>
        </w:rPr>
        <w:t xml:space="preserve">. Структурный подход </w:t>
      </w:r>
      <w:r w:rsidR="003C022A" w:rsidRPr="009D189D">
        <w:rPr>
          <w:sz w:val="28"/>
          <w:szCs w:val="28"/>
        </w:rPr>
        <w:t>заключается в расчете показателей концентрации</w:t>
      </w:r>
      <w:r w:rsidR="003C022A">
        <w:rPr>
          <w:sz w:val="28"/>
          <w:szCs w:val="28"/>
        </w:rPr>
        <w:t xml:space="preserve"> продавцов на рынке, определении барьеров входа</w:t>
      </w:r>
      <w:r w:rsidR="003C022A" w:rsidRPr="003C022A">
        <w:rPr>
          <w:sz w:val="28"/>
          <w:szCs w:val="28"/>
        </w:rPr>
        <w:t>/</w:t>
      </w:r>
      <w:r w:rsidR="003C022A">
        <w:rPr>
          <w:sz w:val="28"/>
          <w:szCs w:val="28"/>
        </w:rPr>
        <w:t>выхода в отрасль и расчета показателей монопольной власти. В следующей части данной главы будет произведено описание вышеуказанного подхода.</w:t>
      </w:r>
    </w:p>
    <w:p w:rsidR="00DC4075" w:rsidRDefault="00DC4075" w:rsidP="00D01257">
      <w:pPr>
        <w:autoSpaceDE w:val="0"/>
        <w:autoSpaceDN w:val="0"/>
        <w:adjustRightInd w:val="0"/>
        <w:spacing w:line="360" w:lineRule="auto"/>
        <w:ind w:firstLine="708"/>
        <w:jc w:val="both"/>
        <w:rPr>
          <w:sz w:val="28"/>
          <w:szCs w:val="28"/>
        </w:rPr>
      </w:pPr>
    </w:p>
    <w:p w:rsidR="003C022A" w:rsidRPr="00A82475" w:rsidRDefault="003C022A" w:rsidP="00A82475">
      <w:pPr>
        <w:pStyle w:val="2"/>
        <w:numPr>
          <w:ilvl w:val="1"/>
          <w:numId w:val="24"/>
        </w:numPr>
        <w:spacing w:line="360" w:lineRule="auto"/>
        <w:jc w:val="center"/>
        <w:rPr>
          <w:rFonts w:ascii="Times New Roman" w:hAnsi="Times New Roman" w:cs="Times New Roman"/>
          <w:color w:val="auto"/>
          <w:sz w:val="32"/>
          <w:szCs w:val="32"/>
        </w:rPr>
      </w:pPr>
      <w:bookmarkStart w:id="4" w:name="_Toc357433143"/>
      <w:r w:rsidRPr="00A82475">
        <w:rPr>
          <w:rFonts w:ascii="Times New Roman" w:hAnsi="Times New Roman" w:cs="Times New Roman"/>
          <w:color w:val="auto"/>
          <w:sz w:val="32"/>
          <w:szCs w:val="32"/>
        </w:rPr>
        <w:t>Структурны</w:t>
      </w:r>
      <w:r w:rsidR="004B5FB9" w:rsidRPr="00A82475">
        <w:rPr>
          <w:rFonts w:ascii="Times New Roman" w:hAnsi="Times New Roman" w:cs="Times New Roman"/>
          <w:color w:val="auto"/>
          <w:sz w:val="32"/>
          <w:szCs w:val="32"/>
        </w:rPr>
        <w:t>й</w:t>
      </w:r>
      <w:r w:rsidRPr="00A82475">
        <w:rPr>
          <w:rFonts w:ascii="Times New Roman" w:hAnsi="Times New Roman" w:cs="Times New Roman"/>
          <w:color w:val="auto"/>
          <w:sz w:val="32"/>
          <w:szCs w:val="32"/>
        </w:rPr>
        <w:t xml:space="preserve"> </w:t>
      </w:r>
      <w:r w:rsidR="00C87140" w:rsidRPr="00A82475">
        <w:rPr>
          <w:rFonts w:ascii="Times New Roman" w:hAnsi="Times New Roman" w:cs="Times New Roman"/>
          <w:color w:val="auto"/>
          <w:sz w:val="32"/>
          <w:szCs w:val="32"/>
        </w:rPr>
        <w:t>подход к анализу рынка банковских услуг</w:t>
      </w:r>
      <w:bookmarkEnd w:id="4"/>
    </w:p>
    <w:p w:rsidR="00554896" w:rsidRDefault="00554896" w:rsidP="00554896">
      <w:pPr>
        <w:autoSpaceDE w:val="0"/>
        <w:autoSpaceDN w:val="0"/>
        <w:adjustRightInd w:val="0"/>
        <w:spacing w:line="360" w:lineRule="auto"/>
        <w:ind w:firstLine="708"/>
        <w:jc w:val="both"/>
        <w:rPr>
          <w:sz w:val="28"/>
          <w:szCs w:val="28"/>
        </w:rPr>
      </w:pPr>
      <w:r w:rsidRPr="00554896">
        <w:rPr>
          <w:sz w:val="28"/>
          <w:szCs w:val="28"/>
        </w:rPr>
        <w:t xml:space="preserve">Как было указано выше, структурный подход заключается в определении следующих показателей: </w:t>
      </w:r>
    </w:p>
    <w:p w:rsidR="00554896" w:rsidRDefault="004F4DF2" w:rsidP="00554896">
      <w:pPr>
        <w:pStyle w:val="a3"/>
        <w:numPr>
          <w:ilvl w:val="0"/>
          <w:numId w:val="12"/>
        </w:numPr>
        <w:autoSpaceDE w:val="0"/>
        <w:autoSpaceDN w:val="0"/>
        <w:adjustRightInd w:val="0"/>
        <w:spacing w:line="360" w:lineRule="auto"/>
        <w:jc w:val="both"/>
        <w:rPr>
          <w:sz w:val="28"/>
          <w:szCs w:val="28"/>
        </w:rPr>
      </w:pPr>
      <w:r>
        <w:rPr>
          <w:sz w:val="28"/>
          <w:szCs w:val="28"/>
        </w:rPr>
        <w:t>п</w:t>
      </w:r>
      <w:r w:rsidR="00554896">
        <w:rPr>
          <w:sz w:val="28"/>
          <w:szCs w:val="28"/>
        </w:rPr>
        <w:t>оказатели концентрации продавцов на рынке;</w:t>
      </w:r>
    </w:p>
    <w:p w:rsidR="00554896" w:rsidRDefault="004F4DF2" w:rsidP="00554896">
      <w:pPr>
        <w:pStyle w:val="a3"/>
        <w:numPr>
          <w:ilvl w:val="0"/>
          <w:numId w:val="12"/>
        </w:numPr>
        <w:autoSpaceDE w:val="0"/>
        <w:autoSpaceDN w:val="0"/>
        <w:adjustRightInd w:val="0"/>
        <w:spacing w:line="360" w:lineRule="auto"/>
        <w:jc w:val="both"/>
        <w:rPr>
          <w:sz w:val="28"/>
          <w:szCs w:val="28"/>
        </w:rPr>
      </w:pPr>
      <w:r>
        <w:rPr>
          <w:sz w:val="28"/>
          <w:szCs w:val="28"/>
        </w:rPr>
        <w:t>б</w:t>
      </w:r>
      <w:r w:rsidR="00554896">
        <w:rPr>
          <w:sz w:val="28"/>
          <w:szCs w:val="28"/>
        </w:rPr>
        <w:t>арьеры входа на рынок и выхода с рынка;</w:t>
      </w:r>
    </w:p>
    <w:p w:rsidR="00554896" w:rsidRPr="00554896" w:rsidRDefault="004F4DF2" w:rsidP="00554896">
      <w:pPr>
        <w:pStyle w:val="a3"/>
        <w:numPr>
          <w:ilvl w:val="0"/>
          <w:numId w:val="12"/>
        </w:numPr>
        <w:autoSpaceDE w:val="0"/>
        <w:autoSpaceDN w:val="0"/>
        <w:adjustRightInd w:val="0"/>
        <w:spacing w:line="360" w:lineRule="auto"/>
        <w:jc w:val="both"/>
        <w:rPr>
          <w:sz w:val="28"/>
          <w:szCs w:val="28"/>
        </w:rPr>
      </w:pPr>
      <w:r>
        <w:rPr>
          <w:sz w:val="28"/>
          <w:szCs w:val="28"/>
        </w:rPr>
        <w:t>п</w:t>
      </w:r>
      <w:r w:rsidR="00554896">
        <w:rPr>
          <w:sz w:val="28"/>
          <w:szCs w:val="28"/>
        </w:rPr>
        <w:t>оказатели монопольной власти.</w:t>
      </w:r>
    </w:p>
    <w:p w:rsidR="00751FC4" w:rsidRDefault="00751FC4" w:rsidP="00A84EE6">
      <w:pPr>
        <w:autoSpaceDE w:val="0"/>
        <w:autoSpaceDN w:val="0"/>
        <w:adjustRightInd w:val="0"/>
        <w:spacing w:line="360" w:lineRule="auto"/>
        <w:ind w:firstLine="708"/>
        <w:jc w:val="both"/>
        <w:rPr>
          <w:sz w:val="28"/>
          <w:szCs w:val="28"/>
        </w:rPr>
      </w:pPr>
      <w:r>
        <w:rPr>
          <w:sz w:val="28"/>
          <w:szCs w:val="28"/>
        </w:rPr>
        <w:lastRenderedPageBreak/>
        <w:t>Для начала опишем показатели концентрации. Они основаны на сопоставлении размеров рынка и</w:t>
      </w:r>
      <w:r w:rsidR="007C1489">
        <w:rPr>
          <w:sz w:val="28"/>
          <w:szCs w:val="28"/>
        </w:rPr>
        <w:t>, в нашем случае,</w:t>
      </w:r>
      <w:r>
        <w:rPr>
          <w:sz w:val="28"/>
          <w:szCs w:val="28"/>
        </w:rPr>
        <w:t xml:space="preserve"> размеров </w:t>
      </w:r>
      <w:r w:rsidR="007C1489">
        <w:rPr>
          <w:sz w:val="28"/>
          <w:szCs w:val="28"/>
        </w:rPr>
        <w:t>банка, действующего</w:t>
      </w:r>
      <w:r>
        <w:rPr>
          <w:sz w:val="28"/>
          <w:szCs w:val="28"/>
        </w:rPr>
        <w:t xml:space="preserve"> на этом рынке. Таким образом, чем больше </w:t>
      </w:r>
      <w:r w:rsidR="007C1489">
        <w:rPr>
          <w:sz w:val="28"/>
          <w:szCs w:val="28"/>
        </w:rPr>
        <w:t>банки</w:t>
      </w:r>
      <w:r>
        <w:rPr>
          <w:sz w:val="28"/>
          <w:szCs w:val="28"/>
        </w:rPr>
        <w:t xml:space="preserve">, тем выше уровень концентрации. Однако существует проблема в определении размера </w:t>
      </w:r>
      <w:r w:rsidR="007C1489">
        <w:rPr>
          <w:sz w:val="28"/>
          <w:szCs w:val="28"/>
        </w:rPr>
        <w:t>банка</w:t>
      </w:r>
      <w:r>
        <w:rPr>
          <w:sz w:val="28"/>
          <w:szCs w:val="28"/>
        </w:rPr>
        <w:t xml:space="preserve">. Применяются четыре показателя, которые характеризуют размер </w:t>
      </w:r>
      <w:r w:rsidR="007C1489">
        <w:rPr>
          <w:sz w:val="28"/>
          <w:szCs w:val="28"/>
        </w:rPr>
        <w:t>определенного банка</w:t>
      </w:r>
      <w:r>
        <w:rPr>
          <w:sz w:val="28"/>
          <w:szCs w:val="28"/>
        </w:rPr>
        <w:t xml:space="preserve"> по сопоставлению с </w:t>
      </w:r>
      <w:r w:rsidRPr="009D189D">
        <w:rPr>
          <w:sz w:val="28"/>
          <w:szCs w:val="28"/>
        </w:rPr>
        <w:t>размером рынка</w:t>
      </w:r>
      <w:r w:rsidR="009A69BF" w:rsidRPr="009D189D">
        <w:rPr>
          <w:sz w:val="28"/>
          <w:szCs w:val="28"/>
        </w:rPr>
        <w:t xml:space="preserve"> </w:t>
      </w:r>
      <w:r w:rsidR="004E4C79">
        <w:rPr>
          <w:sz w:val="28"/>
          <w:szCs w:val="28"/>
        </w:rPr>
        <w:t>(</w:t>
      </w:r>
      <w:proofErr w:type="spellStart"/>
      <w:r w:rsidR="004E4C79">
        <w:rPr>
          <w:sz w:val="28"/>
          <w:szCs w:val="28"/>
        </w:rPr>
        <w:t>Авдашева</w:t>
      </w:r>
      <w:proofErr w:type="spellEnd"/>
      <w:r w:rsidR="004E4C79">
        <w:rPr>
          <w:sz w:val="28"/>
          <w:szCs w:val="28"/>
        </w:rPr>
        <w:t>, 1998)</w:t>
      </w:r>
      <w:r w:rsidRPr="009D189D">
        <w:rPr>
          <w:sz w:val="28"/>
          <w:szCs w:val="28"/>
        </w:rPr>
        <w:t>:</w:t>
      </w:r>
    </w:p>
    <w:p w:rsidR="00751FC4" w:rsidRDefault="004F4DF2" w:rsidP="00751FC4">
      <w:pPr>
        <w:pStyle w:val="a3"/>
        <w:numPr>
          <w:ilvl w:val="0"/>
          <w:numId w:val="14"/>
        </w:numPr>
        <w:autoSpaceDE w:val="0"/>
        <w:autoSpaceDN w:val="0"/>
        <w:adjustRightInd w:val="0"/>
        <w:spacing w:line="360" w:lineRule="auto"/>
        <w:jc w:val="both"/>
        <w:rPr>
          <w:sz w:val="28"/>
          <w:szCs w:val="28"/>
        </w:rPr>
      </w:pPr>
      <w:r>
        <w:rPr>
          <w:sz w:val="28"/>
          <w:szCs w:val="28"/>
        </w:rPr>
        <w:t>д</w:t>
      </w:r>
      <w:r w:rsidR="00751FC4">
        <w:rPr>
          <w:sz w:val="28"/>
          <w:szCs w:val="28"/>
        </w:rPr>
        <w:t xml:space="preserve">оля продаж </w:t>
      </w:r>
      <w:r w:rsidR="007C1489">
        <w:rPr>
          <w:sz w:val="28"/>
          <w:szCs w:val="28"/>
        </w:rPr>
        <w:t>банка</w:t>
      </w:r>
      <w:r w:rsidR="00751FC4">
        <w:rPr>
          <w:sz w:val="28"/>
          <w:szCs w:val="28"/>
        </w:rPr>
        <w:t xml:space="preserve"> в объеме реализации рынка;</w:t>
      </w:r>
    </w:p>
    <w:p w:rsidR="00751FC4" w:rsidRDefault="004F4DF2" w:rsidP="00751FC4">
      <w:pPr>
        <w:pStyle w:val="a3"/>
        <w:numPr>
          <w:ilvl w:val="0"/>
          <w:numId w:val="14"/>
        </w:numPr>
        <w:autoSpaceDE w:val="0"/>
        <w:autoSpaceDN w:val="0"/>
        <w:adjustRightInd w:val="0"/>
        <w:spacing w:line="360" w:lineRule="auto"/>
        <w:jc w:val="both"/>
        <w:rPr>
          <w:sz w:val="28"/>
          <w:szCs w:val="28"/>
        </w:rPr>
      </w:pPr>
      <w:r>
        <w:rPr>
          <w:sz w:val="28"/>
          <w:szCs w:val="28"/>
        </w:rPr>
        <w:t>д</w:t>
      </w:r>
      <w:r w:rsidR="007C1489">
        <w:rPr>
          <w:sz w:val="28"/>
          <w:szCs w:val="28"/>
        </w:rPr>
        <w:t>оля работников</w:t>
      </w:r>
      <w:r w:rsidR="00751FC4">
        <w:rPr>
          <w:sz w:val="28"/>
          <w:szCs w:val="28"/>
        </w:rPr>
        <w:t xml:space="preserve"> </w:t>
      </w:r>
      <w:r w:rsidR="007C1489">
        <w:rPr>
          <w:sz w:val="28"/>
          <w:szCs w:val="28"/>
        </w:rPr>
        <w:t>банка</w:t>
      </w:r>
      <w:r w:rsidR="00751FC4">
        <w:rPr>
          <w:sz w:val="28"/>
          <w:szCs w:val="28"/>
        </w:rPr>
        <w:t>, занятых в производстве данного продукта на данном рынке;</w:t>
      </w:r>
    </w:p>
    <w:p w:rsidR="00751FC4" w:rsidRDefault="004F4DF2" w:rsidP="00751FC4">
      <w:pPr>
        <w:pStyle w:val="a3"/>
        <w:numPr>
          <w:ilvl w:val="0"/>
          <w:numId w:val="14"/>
        </w:numPr>
        <w:autoSpaceDE w:val="0"/>
        <w:autoSpaceDN w:val="0"/>
        <w:adjustRightInd w:val="0"/>
        <w:spacing w:line="360" w:lineRule="auto"/>
        <w:jc w:val="both"/>
        <w:rPr>
          <w:sz w:val="28"/>
          <w:szCs w:val="28"/>
        </w:rPr>
      </w:pPr>
      <w:r>
        <w:rPr>
          <w:sz w:val="28"/>
          <w:szCs w:val="28"/>
        </w:rPr>
        <w:t>д</w:t>
      </w:r>
      <w:r w:rsidR="00751FC4">
        <w:rPr>
          <w:sz w:val="28"/>
          <w:szCs w:val="28"/>
        </w:rPr>
        <w:t xml:space="preserve">оля стоимости активов </w:t>
      </w:r>
      <w:r w:rsidR="007C1489">
        <w:rPr>
          <w:sz w:val="28"/>
          <w:szCs w:val="28"/>
        </w:rPr>
        <w:t xml:space="preserve">банка </w:t>
      </w:r>
      <w:r w:rsidR="00751FC4">
        <w:rPr>
          <w:sz w:val="28"/>
          <w:szCs w:val="28"/>
        </w:rPr>
        <w:t xml:space="preserve">в совокупной стоимости активов всех </w:t>
      </w:r>
      <w:r w:rsidR="007C1489">
        <w:rPr>
          <w:sz w:val="28"/>
          <w:szCs w:val="28"/>
        </w:rPr>
        <w:t>банков</w:t>
      </w:r>
      <w:r w:rsidR="00751FC4">
        <w:rPr>
          <w:sz w:val="28"/>
          <w:szCs w:val="28"/>
        </w:rPr>
        <w:t>, действующих на рынке;</w:t>
      </w:r>
    </w:p>
    <w:p w:rsidR="00751FC4" w:rsidRPr="00751FC4" w:rsidRDefault="004F4DF2" w:rsidP="00751FC4">
      <w:pPr>
        <w:pStyle w:val="a3"/>
        <w:numPr>
          <w:ilvl w:val="0"/>
          <w:numId w:val="14"/>
        </w:numPr>
        <w:autoSpaceDE w:val="0"/>
        <w:autoSpaceDN w:val="0"/>
        <w:adjustRightInd w:val="0"/>
        <w:spacing w:line="360" w:lineRule="auto"/>
        <w:jc w:val="both"/>
        <w:rPr>
          <w:sz w:val="28"/>
          <w:szCs w:val="28"/>
        </w:rPr>
      </w:pPr>
      <w:r>
        <w:rPr>
          <w:sz w:val="28"/>
          <w:szCs w:val="28"/>
        </w:rPr>
        <w:t>д</w:t>
      </w:r>
      <w:r w:rsidR="00751FC4">
        <w:rPr>
          <w:sz w:val="28"/>
          <w:szCs w:val="28"/>
        </w:rPr>
        <w:t xml:space="preserve">оля добавленной стоимости </w:t>
      </w:r>
      <w:r w:rsidR="007C1489">
        <w:rPr>
          <w:sz w:val="28"/>
          <w:szCs w:val="28"/>
        </w:rPr>
        <w:t xml:space="preserve">банка </w:t>
      </w:r>
      <w:r w:rsidR="00751FC4">
        <w:rPr>
          <w:sz w:val="28"/>
          <w:szCs w:val="28"/>
        </w:rPr>
        <w:t xml:space="preserve">в сумме добавленной стоимости всех </w:t>
      </w:r>
      <w:r w:rsidR="007C1489">
        <w:rPr>
          <w:sz w:val="28"/>
          <w:szCs w:val="28"/>
        </w:rPr>
        <w:t>банков</w:t>
      </w:r>
      <w:r w:rsidR="00751FC4">
        <w:rPr>
          <w:sz w:val="28"/>
          <w:szCs w:val="28"/>
        </w:rPr>
        <w:t>, которые действуют на рынке.</w:t>
      </w:r>
    </w:p>
    <w:p w:rsidR="00CA75EE" w:rsidRDefault="00252567" w:rsidP="00CA75EE">
      <w:pPr>
        <w:autoSpaceDE w:val="0"/>
        <w:autoSpaceDN w:val="0"/>
        <w:adjustRightInd w:val="0"/>
        <w:spacing w:line="360" w:lineRule="auto"/>
        <w:ind w:firstLine="708"/>
        <w:jc w:val="both"/>
        <w:rPr>
          <w:sz w:val="28"/>
          <w:szCs w:val="28"/>
        </w:rPr>
      </w:pPr>
      <w:r>
        <w:rPr>
          <w:sz w:val="28"/>
          <w:szCs w:val="28"/>
        </w:rPr>
        <w:t>Показатели уровня концентрации на рынке представлен</w:t>
      </w:r>
      <w:r w:rsidR="007C1489">
        <w:rPr>
          <w:sz w:val="28"/>
          <w:szCs w:val="28"/>
        </w:rPr>
        <w:t>ы</w:t>
      </w:r>
      <w:r>
        <w:rPr>
          <w:sz w:val="28"/>
          <w:szCs w:val="28"/>
        </w:rPr>
        <w:t xml:space="preserve"> ниже:</w:t>
      </w:r>
    </w:p>
    <w:p w:rsidR="00CA75EE" w:rsidRDefault="004F4DF2" w:rsidP="00CA75EE">
      <w:pPr>
        <w:pStyle w:val="a3"/>
        <w:numPr>
          <w:ilvl w:val="0"/>
          <w:numId w:val="16"/>
        </w:numPr>
        <w:autoSpaceDE w:val="0"/>
        <w:autoSpaceDN w:val="0"/>
        <w:adjustRightInd w:val="0"/>
        <w:spacing w:line="360" w:lineRule="auto"/>
        <w:jc w:val="both"/>
        <w:rPr>
          <w:sz w:val="28"/>
          <w:szCs w:val="28"/>
        </w:rPr>
      </w:pPr>
      <w:r>
        <w:rPr>
          <w:sz w:val="28"/>
          <w:szCs w:val="28"/>
        </w:rPr>
        <w:t>и</w:t>
      </w:r>
      <w:r w:rsidR="00CA75EE">
        <w:rPr>
          <w:sz w:val="28"/>
          <w:szCs w:val="28"/>
        </w:rPr>
        <w:t>ндекс концентрации;</w:t>
      </w:r>
    </w:p>
    <w:p w:rsidR="00CA75EE" w:rsidRDefault="004F4DF2" w:rsidP="00CA75EE">
      <w:pPr>
        <w:pStyle w:val="a3"/>
        <w:numPr>
          <w:ilvl w:val="0"/>
          <w:numId w:val="16"/>
        </w:numPr>
        <w:autoSpaceDE w:val="0"/>
        <w:autoSpaceDN w:val="0"/>
        <w:adjustRightInd w:val="0"/>
        <w:spacing w:line="360" w:lineRule="auto"/>
        <w:jc w:val="both"/>
        <w:rPr>
          <w:sz w:val="28"/>
          <w:szCs w:val="28"/>
        </w:rPr>
      </w:pPr>
      <w:r>
        <w:rPr>
          <w:sz w:val="28"/>
          <w:szCs w:val="28"/>
        </w:rPr>
        <w:t>и</w:t>
      </w:r>
      <w:r w:rsidR="00CA75EE">
        <w:rPr>
          <w:sz w:val="28"/>
          <w:szCs w:val="28"/>
        </w:rPr>
        <w:t xml:space="preserve">ндекс </w:t>
      </w:r>
      <w:proofErr w:type="spellStart"/>
      <w:r w:rsidR="00CA75EE">
        <w:rPr>
          <w:sz w:val="28"/>
          <w:szCs w:val="28"/>
        </w:rPr>
        <w:t>Херфиндаля-Хиршмана</w:t>
      </w:r>
      <w:proofErr w:type="spellEnd"/>
      <w:r w:rsidR="00CA75EE">
        <w:rPr>
          <w:sz w:val="28"/>
          <w:szCs w:val="28"/>
        </w:rPr>
        <w:t>;</w:t>
      </w:r>
    </w:p>
    <w:p w:rsidR="00CA75EE" w:rsidRDefault="004F4DF2" w:rsidP="00CA75EE">
      <w:pPr>
        <w:pStyle w:val="a3"/>
        <w:numPr>
          <w:ilvl w:val="0"/>
          <w:numId w:val="16"/>
        </w:numPr>
        <w:autoSpaceDE w:val="0"/>
        <w:autoSpaceDN w:val="0"/>
        <w:adjustRightInd w:val="0"/>
        <w:spacing w:line="360" w:lineRule="auto"/>
        <w:jc w:val="both"/>
        <w:rPr>
          <w:sz w:val="28"/>
          <w:szCs w:val="28"/>
        </w:rPr>
      </w:pPr>
      <w:r>
        <w:rPr>
          <w:sz w:val="28"/>
          <w:szCs w:val="28"/>
        </w:rPr>
        <w:t>и</w:t>
      </w:r>
      <w:r w:rsidR="00CA75EE">
        <w:rPr>
          <w:sz w:val="28"/>
          <w:szCs w:val="28"/>
        </w:rPr>
        <w:t>ндекс энтропии;</w:t>
      </w:r>
    </w:p>
    <w:p w:rsidR="00CA75EE" w:rsidRDefault="004F4DF2" w:rsidP="00CA75EE">
      <w:pPr>
        <w:pStyle w:val="a3"/>
        <w:numPr>
          <w:ilvl w:val="0"/>
          <w:numId w:val="16"/>
        </w:numPr>
        <w:autoSpaceDE w:val="0"/>
        <w:autoSpaceDN w:val="0"/>
        <w:adjustRightInd w:val="0"/>
        <w:spacing w:line="360" w:lineRule="auto"/>
        <w:jc w:val="both"/>
        <w:rPr>
          <w:sz w:val="28"/>
          <w:szCs w:val="28"/>
        </w:rPr>
      </w:pPr>
      <w:r>
        <w:rPr>
          <w:sz w:val="28"/>
          <w:szCs w:val="28"/>
        </w:rPr>
        <w:t>д</w:t>
      </w:r>
      <w:r w:rsidR="00CA75EE">
        <w:rPr>
          <w:sz w:val="28"/>
          <w:szCs w:val="28"/>
        </w:rPr>
        <w:t>исперсия рыночных долей и логарифмов рыночных долей;</w:t>
      </w:r>
    </w:p>
    <w:p w:rsidR="00CA75EE" w:rsidRPr="00CA75EE" w:rsidRDefault="004F4DF2" w:rsidP="00CA75EE">
      <w:pPr>
        <w:pStyle w:val="a3"/>
        <w:numPr>
          <w:ilvl w:val="0"/>
          <w:numId w:val="16"/>
        </w:numPr>
        <w:autoSpaceDE w:val="0"/>
        <w:autoSpaceDN w:val="0"/>
        <w:adjustRightInd w:val="0"/>
        <w:spacing w:line="360" w:lineRule="auto"/>
        <w:jc w:val="both"/>
        <w:rPr>
          <w:sz w:val="28"/>
          <w:szCs w:val="28"/>
        </w:rPr>
      </w:pPr>
      <w:r>
        <w:rPr>
          <w:sz w:val="28"/>
          <w:szCs w:val="28"/>
        </w:rPr>
        <w:t>и</w:t>
      </w:r>
      <w:r w:rsidR="00CA75EE">
        <w:rPr>
          <w:sz w:val="28"/>
          <w:szCs w:val="28"/>
        </w:rPr>
        <w:t xml:space="preserve">ндекс </w:t>
      </w:r>
      <w:proofErr w:type="spellStart"/>
      <w:r w:rsidR="00CA75EE">
        <w:rPr>
          <w:sz w:val="28"/>
          <w:szCs w:val="28"/>
        </w:rPr>
        <w:t>Джини</w:t>
      </w:r>
      <w:proofErr w:type="spellEnd"/>
      <w:r w:rsidR="00CA75EE">
        <w:rPr>
          <w:sz w:val="28"/>
          <w:szCs w:val="28"/>
        </w:rPr>
        <w:t>.</w:t>
      </w:r>
    </w:p>
    <w:p w:rsidR="00CA75EE" w:rsidRPr="006C142A" w:rsidRDefault="00CA75EE" w:rsidP="00CA75EE">
      <w:pPr>
        <w:autoSpaceDE w:val="0"/>
        <w:autoSpaceDN w:val="0"/>
        <w:adjustRightInd w:val="0"/>
        <w:spacing w:line="360" w:lineRule="auto"/>
        <w:ind w:firstLine="708"/>
        <w:jc w:val="both"/>
        <w:rPr>
          <w:bCs/>
          <w:i/>
          <w:iCs/>
          <w:sz w:val="28"/>
          <w:szCs w:val="28"/>
        </w:rPr>
      </w:pPr>
      <w:r w:rsidRPr="006C142A">
        <w:rPr>
          <w:bCs/>
          <w:i/>
          <w:iCs/>
          <w:sz w:val="28"/>
          <w:szCs w:val="28"/>
        </w:rPr>
        <w:t>Индекс концентрации (</w:t>
      </w:r>
      <w:proofErr w:type="spellStart"/>
      <w:r w:rsidRPr="006C142A">
        <w:rPr>
          <w:bCs/>
          <w:i/>
          <w:iCs/>
          <w:sz w:val="28"/>
          <w:szCs w:val="28"/>
        </w:rPr>
        <w:t>concentration</w:t>
      </w:r>
      <w:proofErr w:type="spellEnd"/>
      <w:r w:rsidRPr="006C142A">
        <w:rPr>
          <w:bCs/>
          <w:i/>
          <w:iCs/>
          <w:sz w:val="28"/>
          <w:szCs w:val="28"/>
        </w:rPr>
        <w:t xml:space="preserve"> </w:t>
      </w:r>
      <w:proofErr w:type="spellStart"/>
      <w:r w:rsidRPr="006C142A">
        <w:rPr>
          <w:bCs/>
          <w:i/>
          <w:iCs/>
          <w:sz w:val="28"/>
          <w:szCs w:val="28"/>
        </w:rPr>
        <w:t>ratio</w:t>
      </w:r>
      <w:proofErr w:type="spellEnd"/>
      <w:r w:rsidRPr="006C142A">
        <w:rPr>
          <w:bCs/>
          <w:i/>
          <w:iCs/>
          <w:sz w:val="28"/>
          <w:szCs w:val="28"/>
        </w:rPr>
        <w:t>)</w:t>
      </w:r>
      <w:r>
        <w:rPr>
          <w:bCs/>
          <w:i/>
          <w:iCs/>
          <w:sz w:val="28"/>
          <w:szCs w:val="28"/>
        </w:rPr>
        <w:t xml:space="preserve"> </w:t>
      </w:r>
      <w:r>
        <w:rPr>
          <w:rFonts w:eastAsia="TimesNewRoman"/>
          <w:sz w:val="28"/>
          <w:szCs w:val="28"/>
        </w:rPr>
        <w:t>и</w:t>
      </w:r>
      <w:r w:rsidRPr="006C142A">
        <w:rPr>
          <w:rFonts w:eastAsia="TimesNewRoman"/>
          <w:sz w:val="28"/>
          <w:szCs w:val="28"/>
        </w:rPr>
        <w:t xml:space="preserve">змеряется как сумма рыночных долей крупнейших </w:t>
      </w:r>
      <w:r w:rsidR="007C1489">
        <w:rPr>
          <w:rFonts w:eastAsia="TimesNewRoman"/>
          <w:sz w:val="28"/>
          <w:szCs w:val="28"/>
        </w:rPr>
        <w:t>банков</w:t>
      </w:r>
      <w:r w:rsidRPr="006C142A">
        <w:rPr>
          <w:rFonts w:eastAsia="TimesNewRoman"/>
          <w:sz w:val="28"/>
          <w:szCs w:val="28"/>
        </w:rPr>
        <w:t>, действующих на</w:t>
      </w:r>
      <w:r>
        <w:rPr>
          <w:bCs/>
          <w:i/>
          <w:iCs/>
          <w:sz w:val="28"/>
          <w:szCs w:val="28"/>
        </w:rPr>
        <w:t xml:space="preserve"> </w:t>
      </w:r>
      <w:r w:rsidRPr="006C142A">
        <w:rPr>
          <w:rFonts w:eastAsia="TimesNewRoman"/>
          <w:sz w:val="28"/>
          <w:szCs w:val="28"/>
        </w:rPr>
        <w:t>рынке:</w:t>
      </w:r>
    </w:p>
    <w:p w:rsidR="00CA75EE" w:rsidRPr="00814CD8" w:rsidRDefault="00CA75EE" w:rsidP="00CA75EE">
      <w:pPr>
        <w:autoSpaceDE w:val="0"/>
        <w:autoSpaceDN w:val="0"/>
        <w:adjustRightInd w:val="0"/>
        <w:spacing w:line="360" w:lineRule="auto"/>
        <w:ind w:firstLine="708"/>
        <w:rPr>
          <w:rFonts w:eastAsia="TimesNewRoman"/>
          <w:sz w:val="28"/>
          <w:szCs w:val="28"/>
        </w:rPr>
      </w:pPr>
      <w:r w:rsidRPr="006C142A">
        <w:rPr>
          <w:rFonts w:eastAsia="TimesNewRoman"/>
          <w:i/>
          <w:sz w:val="28"/>
          <w:szCs w:val="28"/>
          <w:lang w:val="en-US"/>
        </w:rPr>
        <w:t>Ck</w:t>
      </w:r>
      <w:r w:rsidRPr="00814CD8">
        <w:rPr>
          <w:rFonts w:eastAsia="TimesNewRoman"/>
          <w:i/>
          <w:sz w:val="28"/>
          <w:szCs w:val="28"/>
        </w:rPr>
        <w:t xml:space="preserve"> = </w:t>
      </w:r>
      <w:r w:rsidRPr="006C142A">
        <w:rPr>
          <w:rFonts w:eastAsia="TimesNewRoman"/>
          <w:i/>
          <w:sz w:val="28"/>
          <w:szCs w:val="28"/>
        </w:rPr>
        <w:t>Σ</w:t>
      </w:r>
      <w:r w:rsidRPr="00814CD8">
        <w:rPr>
          <w:rFonts w:eastAsia="TimesNewRoman"/>
          <w:i/>
          <w:sz w:val="28"/>
          <w:szCs w:val="28"/>
        </w:rPr>
        <w:t xml:space="preserve"> </w:t>
      </w:r>
      <w:r w:rsidRPr="006C142A">
        <w:rPr>
          <w:rFonts w:eastAsia="TimesNewRoman"/>
          <w:i/>
          <w:sz w:val="28"/>
          <w:szCs w:val="28"/>
          <w:lang w:val="en-US"/>
        </w:rPr>
        <w:t>Yi</w:t>
      </w:r>
      <w:r w:rsidRPr="00814CD8">
        <w:rPr>
          <w:rFonts w:eastAsia="TimesNewRoman"/>
          <w:sz w:val="28"/>
          <w:szCs w:val="28"/>
        </w:rPr>
        <w:t xml:space="preserve">, </w:t>
      </w:r>
      <w:proofErr w:type="spellStart"/>
      <w:r w:rsidRPr="006C142A">
        <w:rPr>
          <w:rFonts w:eastAsia="TimesNewRoman"/>
          <w:i/>
          <w:sz w:val="28"/>
          <w:szCs w:val="28"/>
          <w:lang w:val="en-US"/>
        </w:rPr>
        <w:t>i</w:t>
      </w:r>
      <w:proofErr w:type="spellEnd"/>
      <w:r w:rsidRPr="00814CD8">
        <w:rPr>
          <w:rFonts w:eastAsia="TimesNewRoman"/>
          <w:i/>
          <w:sz w:val="28"/>
          <w:szCs w:val="28"/>
        </w:rPr>
        <w:t xml:space="preserve"> =1, 2...</w:t>
      </w:r>
      <w:r w:rsidRPr="006C142A">
        <w:rPr>
          <w:rFonts w:eastAsia="TimesNewRoman"/>
          <w:i/>
          <w:sz w:val="28"/>
          <w:szCs w:val="28"/>
          <w:lang w:val="en-US"/>
        </w:rPr>
        <w:t>k</w:t>
      </w:r>
      <w:r w:rsidRPr="00814CD8">
        <w:rPr>
          <w:rFonts w:eastAsia="TimesNewRoman"/>
          <w:sz w:val="28"/>
          <w:szCs w:val="28"/>
        </w:rPr>
        <w:t>,</w:t>
      </w:r>
      <w:r>
        <w:rPr>
          <w:rFonts w:eastAsia="TimesNewRoman"/>
          <w:sz w:val="28"/>
          <w:szCs w:val="28"/>
        </w:rPr>
        <w:tab/>
      </w:r>
      <w:r>
        <w:rPr>
          <w:rFonts w:eastAsia="TimesNewRoman"/>
          <w:sz w:val="28"/>
          <w:szCs w:val="28"/>
        </w:rPr>
        <w:tab/>
      </w:r>
      <w:r>
        <w:rPr>
          <w:rFonts w:eastAsia="TimesNewRoman"/>
          <w:sz w:val="28"/>
          <w:szCs w:val="28"/>
        </w:rPr>
        <w:tab/>
      </w:r>
      <w:r>
        <w:rPr>
          <w:rFonts w:eastAsia="TimesNewRoman"/>
          <w:sz w:val="28"/>
          <w:szCs w:val="28"/>
        </w:rPr>
        <w:tab/>
      </w:r>
      <w:r>
        <w:rPr>
          <w:rFonts w:eastAsia="TimesNewRoman"/>
          <w:sz w:val="28"/>
          <w:szCs w:val="28"/>
        </w:rPr>
        <w:tab/>
      </w:r>
      <w:r>
        <w:rPr>
          <w:rFonts w:eastAsia="TimesNewRoman"/>
          <w:sz w:val="28"/>
          <w:szCs w:val="28"/>
        </w:rPr>
        <w:tab/>
      </w:r>
      <w:r>
        <w:rPr>
          <w:rFonts w:eastAsia="TimesNewRoman"/>
          <w:sz w:val="28"/>
          <w:szCs w:val="28"/>
        </w:rPr>
        <w:tab/>
        <w:t>(</w:t>
      </w:r>
      <w:r w:rsidR="005F430D">
        <w:rPr>
          <w:rFonts w:eastAsia="TimesNewRoman"/>
          <w:sz w:val="28"/>
          <w:szCs w:val="28"/>
        </w:rPr>
        <w:t>1</w:t>
      </w:r>
      <w:r>
        <w:rPr>
          <w:rFonts w:eastAsia="TimesNewRoman"/>
          <w:sz w:val="28"/>
          <w:szCs w:val="28"/>
        </w:rPr>
        <w:t>)</w:t>
      </w:r>
    </w:p>
    <w:p w:rsidR="00CA75EE" w:rsidRPr="006C142A" w:rsidRDefault="00CA75EE" w:rsidP="00CA75EE">
      <w:pPr>
        <w:autoSpaceDE w:val="0"/>
        <w:autoSpaceDN w:val="0"/>
        <w:adjustRightInd w:val="0"/>
        <w:spacing w:line="360" w:lineRule="auto"/>
        <w:ind w:firstLine="708"/>
        <w:jc w:val="both"/>
        <w:rPr>
          <w:rFonts w:eastAsia="TimesNewRoman"/>
          <w:sz w:val="28"/>
          <w:szCs w:val="28"/>
        </w:rPr>
      </w:pPr>
      <w:r w:rsidRPr="006C142A">
        <w:rPr>
          <w:rFonts w:eastAsia="TimesNewRoman"/>
          <w:sz w:val="28"/>
          <w:szCs w:val="28"/>
        </w:rPr>
        <w:t xml:space="preserve">где </w:t>
      </w:r>
      <w:proofErr w:type="spellStart"/>
      <w:r w:rsidRPr="006C142A">
        <w:rPr>
          <w:rFonts w:eastAsia="TimesNewRoman"/>
          <w:i/>
          <w:sz w:val="28"/>
          <w:szCs w:val="28"/>
        </w:rPr>
        <w:t>Yi</w:t>
      </w:r>
      <w:proofErr w:type="spellEnd"/>
      <w:r w:rsidRPr="006C142A">
        <w:rPr>
          <w:rFonts w:eastAsia="TimesNewRoman"/>
          <w:sz w:val="28"/>
          <w:szCs w:val="28"/>
        </w:rPr>
        <w:t xml:space="preserve"> - размер </w:t>
      </w:r>
      <w:r w:rsidR="007C1489">
        <w:rPr>
          <w:rFonts w:eastAsia="TimesNewRoman"/>
          <w:sz w:val="28"/>
          <w:szCs w:val="28"/>
        </w:rPr>
        <w:t xml:space="preserve">банка </w:t>
      </w:r>
      <w:r w:rsidRPr="006C142A">
        <w:rPr>
          <w:rFonts w:eastAsia="TimesNewRoman"/>
          <w:sz w:val="28"/>
          <w:szCs w:val="28"/>
        </w:rPr>
        <w:t>(например, рыночная доля);</w:t>
      </w:r>
    </w:p>
    <w:p w:rsidR="00CA75EE" w:rsidRPr="006C142A" w:rsidRDefault="00CA75EE" w:rsidP="00CA75EE">
      <w:pPr>
        <w:autoSpaceDE w:val="0"/>
        <w:autoSpaceDN w:val="0"/>
        <w:adjustRightInd w:val="0"/>
        <w:spacing w:line="360" w:lineRule="auto"/>
        <w:ind w:firstLine="708"/>
        <w:jc w:val="both"/>
        <w:rPr>
          <w:rFonts w:eastAsia="TimesNewRoman"/>
          <w:sz w:val="28"/>
          <w:szCs w:val="28"/>
        </w:rPr>
      </w:pPr>
      <w:proofErr w:type="spellStart"/>
      <w:r w:rsidRPr="006C142A">
        <w:rPr>
          <w:rFonts w:eastAsia="TimesNewRoman"/>
          <w:i/>
          <w:sz w:val="28"/>
          <w:szCs w:val="28"/>
        </w:rPr>
        <w:t>k</w:t>
      </w:r>
      <w:proofErr w:type="spellEnd"/>
      <w:r w:rsidRPr="006C142A">
        <w:rPr>
          <w:rFonts w:eastAsia="TimesNewRoman"/>
          <w:sz w:val="28"/>
          <w:szCs w:val="28"/>
        </w:rPr>
        <w:t xml:space="preserve"> - количество </w:t>
      </w:r>
      <w:r w:rsidR="007C1489">
        <w:rPr>
          <w:rFonts w:eastAsia="TimesNewRoman"/>
          <w:sz w:val="28"/>
          <w:szCs w:val="28"/>
        </w:rPr>
        <w:t>банков</w:t>
      </w:r>
      <w:r w:rsidRPr="006C142A">
        <w:rPr>
          <w:rFonts w:eastAsia="TimesNewRoman"/>
          <w:sz w:val="28"/>
          <w:szCs w:val="28"/>
        </w:rPr>
        <w:t>, для которых рассчитывается показатель.</w:t>
      </w:r>
    </w:p>
    <w:p w:rsidR="00CA75EE" w:rsidRPr="009D189D" w:rsidRDefault="00CA75EE" w:rsidP="00CA75EE">
      <w:pPr>
        <w:autoSpaceDE w:val="0"/>
        <w:autoSpaceDN w:val="0"/>
        <w:adjustRightInd w:val="0"/>
        <w:spacing w:line="360" w:lineRule="auto"/>
        <w:jc w:val="both"/>
        <w:rPr>
          <w:rFonts w:eastAsia="TimesNewRoman"/>
          <w:sz w:val="28"/>
          <w:szCs w:val="28"/>
        </w:rPr>
      </w:pPr>
      <w:r>
        <w:rPr>
          <w:rFonts w:eastAsia="TimesNewRoman"/>
          <w:sz w:val="28"/>
          <w:szCs w:val="28"/>
        </w:rPr>
        <w:tab/>
      </w:r>
      <w:r w:rsidRPr="006C142A">
        <w:rPr>
          <w:rFonts w:eastAsia="TimesNewRoman"/>
          <w:sz w:val="28"/>
          <w:szCs w:val="28"/>
        </w:rPr>
        <w:t>Для</w:t>
      </w:r>
      <w:r>
        <w:rPr>
          <w:rFonts w:eastAsia="TimesNewRoman"/>
          <w:sz w:val="28"/>
          <w:szCs w:val="28"/>
        </w:rPr>
        <w:t xml:space="preserve"> </w:t>
      </w:r>
      <w:r w:rsidRPr="006C142A">
        <w:rPr>
          <w:rFonts w:eastAsia="TimesNewRoman"/>
          <w:sz w:val="28"/>
          <w:szCs w:val="28"/>
        </w:rPr>
        <w:t xml:space="preserve">одного и того же числа крупнейших </w:t>
      </w:r>
      <w:r w:rsidR="007C1489">
        <w:rPr>
          <w:rFonts w:eastAsia="TimesNewRoman"/>
          <w:sz w:val="28"/>
          <w:szCs w:val="28"/>
        </w:rPr>
        <w:t>банков</w:t>
      </w:r>
      <w:r w:rsidRPr="006C142A">
        <w:rPr>
          <w:rFonts w:eastAsia="TimesNewRoman"/>
          <w:sz w:val="28"/>
          <w:szCs w:val="28"/>
        </w:rPr>
        <w:t>, чем больше индекс концентрации, тем</w:t>
      </w:r>
      <w:r>
        <w:rPr>
          <w:rFonts w:eastAsia="TimesNewRoman"/>
          <w:sz w:val="28"/>
          <w:szCs w:val="28"/>
        </w:rPr>
        <w:t xml:space="preserve"> </w:t>
      </w:r>
      <w:r w:rsidRPr="006C142A">
        <w:rPr>
          <w:rFonts w:eastAsia="TimesNewRoman"/>
          <w:sz w:val="28"/>
          <w:szCs w:val="28"/>
        </w:rPr>
        <w:t>дальше рынок от идеала совершенной конкуренции.</w:t>
      </w:r>
      <w:r>
        <w:rPr>
          <w:rFonts w:eastAsia="TimesNewRoman"/>
          <w:sz w:val="28"/>
          <w:szCs w:val="28"/>
        </w:rPr>
        <w:t xml:space="preserve"> </w:t>
      </w:r>
      <w:r w:rsidRPr="006C142A">
        <w:rPr>
          <w:rFonts w:eastAsia="TimesNewRoman"/>
          <w:sz w:val="28"/>
          <w:szCs w:val="28"/>
        </w:rPr>
        <w:t>Однако информация, которую дает нам индекс концентрации, далеко недостаточна для характеристики рынка. Показатель индекса концентрации не говорит о</w:t>
      </w:r>
      <w:r>
        <w:rPr>
          <w:rFonts w:eastAsia="TimesNewRoman"/>
          <w:sz w:val="28"/>
          <w:szCs w:val="28"/>
        </w:rPr>
        <w:t xml:space="preserve"> </w:t>
      </w:r>
      <w:r w:rsidRPr="006C142A">
        <w:rPr>
          <w:rFonts w:eastAsia="TimesNewRoman"/>
          <w:sz w:val="28"/>
          <w:szCs w:val="28"/>
        </w:rPr>
        <w:t xml:space="preserve">том, каков размер </w:t>
      </w:r>
      <w:r w:rsidR="003736A6">
        <w:rPr>
          <w:rFonts w:eastAsia="TimesNewRoman"/>
          <w:sz w:val="28"/>
          <w:szCs w:val="28"/>
        </w:rPr>
        <w:t>банков</w:t>
      </w:r>
      <w:r w:rsidRPr="006C142A">
        <w:rPr>
          <w:rFonts w:eastAsia="TimesNewRoman"/>
          <w:sz w:val="28"/>
          <w:szCs w:val="28"/>
        </w:rPr>
        <w:t>, которые</w:t>
      </w:r>
      <w:r>
        <w:rPr>
          <w:rFonts w:eastAsia="TimesNewRoman"/>
          <w:sz w:val="28"/>
          <w:szCs w:val="28"/>
        </w:rPr>
        <w:t xml:space="preserve"> не попали в выборку </w:t>
      </w:r>
      <w:proofErr w:type="spellStart"/>
      <w:r>
        <w:rPr>
          <w:rFonts w:eastAsia="TimesNewRoman"/>
          <w:sz w:val="28"/>
          <w:szCs w:val="28"/>
        </w:rPr>
        <w:t>k</w:t>
      </w:r>
      <w:proofErr w:type="spellEnd"/>
      <w:r>
        <w:rPr>
          <w:rFonts w:eastAsia="TimesNewRoman"/>
          <w:sz w:val="28"/>
          <w:szCs w:val="28"/>
        </w:rPr>
        <w:t xml:space="preserve">, а также </w:t>
      </w:r>
      <w:r w:rsidRPr="006C142A">
        <w:rPr>
          <w:rFonts w:eastAsia="TimesNewRoman"/>
          <w:sz w:val="28"/>
          <w:szCs w:val="28"/>
        </w:rPr>
        <w:t>об относительной</w:t>
      </w:r>
      <w:r>
        <w:rPr>
          <w:rFonts w:eastAsia="TimesNewRoman"/>
          <w:sz w:val="28"/>
          <w:szCs w:val="28"/>
        </w:rPr>
        <w:t xml:space="preserve"> </w:t>
      </w:r>
      <w:r w:rsidRPr="006C142A">
        <w:rPr>
          <w:rFonts w:eastAsia="TimesNewRoman"/>
          <w:sz w:val="28"/>
          <w:szCs w:val="28"/>
        </w:rPr>
        <w:lastRenderedPageBreak/>
        <w:t xml:space="preserve">величине </w:t>
      </w:r>
      <w:r w:rsidR="003736A6">
        <w:rPr>
          <w:rFonts w:eastAsia="TimesNewRoman"/>
          <w:sz w:val="28"/>
          <w:szCs w:val="28"/>
        </w:rPr>
        <w:t>банков</w:t>
      </w:r>
      <w:r w:rsidRPr="006C142A">
        <w:rPr>
          <w:rFonts w:eastAsia="TimesNewRoman"/>
          <w:sz w:val="28"/>
          <w:szCs w:val="28"/>
        </w:rPr>
        <w:t xml:space="preserve"> из выборки. С этой особенностью индекса концентрации связана</w:t>
      </w:r>
      <w:r>
        <w:rPr>
          <w:rFonts w:eastAsia="TimesNewRoman"/>
          <w:sz w:val="28"/>
          <w:szCs w:val="28"/>
        </w:rPr>
        <w:t xml:space="preserve"> возможная неточность при его использовании</w:t>
      </w:r>
      <w:r w:rsidR="009A69BF" w:rsidRPr="009A69BF">
        <w:rPr>
          <w:rFonts w:eastAsia="TimesNewRoman"/>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rFonts w:eastAsia="TimesNewRoman"/>
          <w:sz w:val="28"/>
          <w:szCs w:val="28"/>
        </w:rPr>
        <w:t>.</w:t>
      </w:r>
    </w:p>
    <w:p w:rsidR="00CA75EE" w:rsidRPr="009D189D" w:rsidRDefault="00CA75EE" w:rsidP="00CA75EE">
      <w:pPr>
        <w:autoSpaceDE w:val="0"/>
        <w:autoSpaceDN w:val="0"/>
        <w:adjustRightInd w:val="0"/>
        <w:spacing w:line="360" w:lineRule="auto"/>
        <w:ind w:firstLine="708"/>
        <w:jc w:val="both"/>
        <w:rPr>
          <w:bCs/>
          <w:i/>
          <w:iCs/>
          <w:sz w:val="28"/>
          <w:szCs w:val="28"/>
        </w:rPr>
      </w:pPr>
      <w:r w:rsidRPr="009D189D">
        <w:rPr>
          <w:bCs/>
          <w:i/>
          <w:iCs/>
          <w:sz w:val="28"/>
          <w:szCs w:val="28"/>
        </w:rPr>
        <w:t xml:space="preserve">Индекс </w:t>
      </w:r>
      <w:proofErr w:type="spellStart"/>
      <w:r w:rsidRPr="009D189D">
        <w:rPr>
          <w:bCs/>
          <w:i/>
          <w:iCs/>
          <w:sz w:val="28"/>
          <w:szCs w:val="28"/>
        </w:rPr>
        <w:t>Херфиндаля-Хиршмана</w:t>
      </w:r>
      <w:proofErr w:type="spellEnd"/>
      <w:r w:rsidRPr="009D189D">
        <w:rPr>
          <w:bCs/>
          <w:i/>
          <w:iCs/>
          <w:sz w:val="28"/>
          <w:szCs w:val="28"/>
        </w:rPr>
        <w:t xml:space="preserve"> </w:t>
      </w:r>
      <w:r w:rsidRPr="009D189D">
        <w:rPr>
          <w:bCs/>
          <w:iCs/>
          <w:sz w:val="28"/>
          <w:szCs w:val="28"/>
        </w:rPr>
        <w:t>о</w:t>
      </w:r>
      <w:r w:rsidRPr="009D189D">
        <w:rPr>
          <w:rFonts w:eastAsia="TimesNewRoman"/>
          <w:sz w:val="28"/>
          <w:szCs w:val="28"/>
        </w:rPr>
        <w:t xml:space="preserve">пределяется как сумма квадратов долей всех </w:t>
      </w:r>
      <w:r w:rsidR="003736A6" w:rsidRPr="009D189D">
        <w:rPr>
          <w:rFonts w:eastAsia="TimesNewRoman"/>
          <w:sz w:val="28"/>
          <w:szCs w:val="28"/>
        </w:rPr>
        <w:t>банков</w:t>
      </w:r>
      <w:r w:rsidRPr="009D189D">
        <w:rPr>
          <w:rFonts w:eastAsia="TimesNewRoman"/>
          <w:sz w:val="28"/>
          <w:szCs w:val="28"/>
        </w:rPr>
        <w:t>, действующих на рынке:</w:t>
      </w:r>
    </w:p>
    <w:p w:rsidR="00CA75EE" w:rsidRPr="009D189D" w:rsidRDefault="00CA75EE" w:rsidP="00CA75EE">
      <w:pPr>
        <w:autoSpaceDE w:val="0"/>
        <w:autoSpaceDN w:val="0"/>
        <w:adjustRightInd w:val="0"/>
        <w:spacing w:line="360" w:lineRule="auto"/>
        <w:ind w:firstLine="708"/>
        <w:jc w:val="both"/>
        <w:rPr>
          <w:rFonts w:eastAsia="TimesNewRoman"/>
          <w:sz w:val="28"/>
          <w:szCs w:val="28"/>
        </w:rPr>
      </w:pPr>
      <w:r w:rsidRPr="009D189D">
        <w:rPr>
          <w:rFonts w:eastAsia="TimesNewRoman"/>
          <w:i/>
          <w:sz w:val="28"/>
          <w:szCs w:val="28"/>
        </w:rPr>
        <w:t>HHI = Σ</w:t>
      </w:r>
      <w:r w:rsidRPr="009D189D">
        <w:rPr>
          <w:rFonts w:eastAsia="TimesNewRoman"/>
          <w:i/>
          <w:sz w:val="28"/>
          <w:szCs w:val="28"/>
          <w:lang w:val="en-US"/>
        </w:rPr>
        <w:t>Y</w:t>
      </w:r>
      <w:r w:rsidRPr="009D189D">
        <w:rPr>
          <w:rFonts w:eastAsia="TimesNewRoman"/>
          <w:i/>
          <w:sz w:val="28"/>
          <w:szCs w:val="28"/>
          <w:vertAlign w:val="subscript"/>
          <w:lang w:val="en-US"/>
        </w:rPr>
        <w:t>i</w:t>
      </w:r>
      <w:r w:rsidRPr="009D189D">
        <w:rPr>
          <w:rFonts w:eastAsia="TimesNewRoman"/>
          <w:i/>
          <w:sz w:val="28"/>
          <w:szCs w:val="28"/>
          <w:vertAlign w:val="superscript"/>
        </w:rPr>
        <w:t>2</w:t>
      </w:r>
      <w:r w:rsidRPr="009D189D">
        <w:rPr>
          <w:rFonts w:eastAsia="TimesNewRoman"/>
          <w:i/>
          <w:sz w:val="28"/>
          <w:szCs w:val="28"/>
        </w:rPr>
        <w:t xml:space="preserve">, </w:t>
      </w:r>
      <w:proofErr w:type="spellStart"/>
      <w:r w:rsidRPr="009D189D">
        <w:rPr>
          <w:rFonts w:eastAsia="TimesNewRoman"/>
          <w:i/>
          <w:sz w:val="28"/>
          <w:szCs w:val="28"/>
        </w:rPr>
        <w:t>i</w:t>
      </w:r>
      <w:proofErr w:type="spellEnd"/>
      <w:r w:rsidRPr="009D189D">
        <w:rPr>
          <w:rFonts w:eastAsia="TimesNewRoman"/>
          <w:i/>
          <w:sz w:val="28"/>
          <w:szCs w:val="28"/>
        </w:rPr>
        <w:t xml:space="preserve"> = 1, 2,...,</w:t>
      </w:r>
      <w:proofErr w:type="spellStart"/>
      <w:r w:rsidRPr="009D189D">
        <w:rPr>
          <w:rFonts w:eastAsia="TimesNewRoman"/>
          <w:i/>
          <w:sz w:val="28"/>
          <w:szCs w:val="28"/>
        </w:rPr>
        <w:t>n</w:t>
      </w:r>
      <w:proofErr w:type="spellEnd"/>
      <w:r w:rsidRPr="009D189D">
        <w:rPr>
          <w:rFonts w:eastAsia="TimesNewRoman"/>
          <w:i/>
          <w:sz w:val="28"/>
          <w:szCs w:val="28"/>
        </w:rPr>
        <w:t>.</w:t>
      </w:r>
      <w:r w:rsidRPr="009D189D">
        <w:rPr>
          <w:rFonts w:eastAsia="TimesNewRoman"/>
          <w:i/>
          <w:sz w:val="28"/>
          <w:szCs w:val="28"/>
        </w:rPr>
        <w:tab/>
      </w:r>
      <w:r w:rsidRPr="009D189D">
        <w:rPr>
          <w:rFonts w:eastAsia="TimesNewRoman"/>
          <w:i/>
          <w:sz w:val="28"/>
          <w:szCs w:val="28"/>
        </w:rPr>
        <w:tab/>
      </w:r>
      <w:r w:rsidRPr="009D189D">
        <w:rPr>
          <w:rFonts w:eastAsia="TimesNewRoman"/>
          <w:i/>
          <w:sz w:val="28"/>
          <w:szCs w:val="28"/>
        </w:rPr>
        <w:tab/>
      </w:r>
      <w:r w:rsidRPr="009D189D">
        <w:rPr>
          <w:rFonts w:eastAsia="TimesNewRoman"/>
          <w:i/>
          <w:sz w:val="28"/>
          <w:szCs w:val="28"/>
        </w:rPr>
        <w:tab/>
      </w:r>
      <w:r w:rsidRPr="009D189D">
        <w:rPr>
          <w:rFonts w:eastAsia="TimesNewRoman"/>
          <w:i/>
          <w:sz w:val="28"/>
          <w:szCs w:val="28"/>
        </w:rPr>
        <w:tab/>
      </w:r>
      <w:r w:rsidRPr="009D189D">
        <w:rPr>
          <w:rFonts w:eastAsia="TimesNewRoman"/>
          <w:i/>
          <w:sz w:val="28"/>
          <w:szCs w:val="28"/>
        </w:rPr>
        <w:tab/>
      </w:r>
      <w:r w:rsidRPr="009D189D">
        <w:rPr>
          <w:rFonts w:eastAsia="TimesNewRoman"/>
          <w:i/>
          <w:sz w:val="28"/>
          <w:szCs w:val="28"/>
        </w:rPr>
        <w:tab/>
      </w:r>
      <w:r w:rsidRPr="009D189D">
        <w:rPr>
          <w:rFonts w:eastAsia="TimesNewRoman"/>
          <w:sz w:val="28"/>
          <w:szCs w:val="28"/>
        </w:rPr>
        <w:t>(</w:t>
      </w:r>
      <w:r w:rsidR="005F430D" w:rsidRPr="009D189D">
        <w:rPr>
          <w:rFonts w:eastAsia="TimesNewRoman"/>
          <w:sz w:val="28"/>
          <w:szCs w:val="28"/>
        </w:rPr>
        <w:t>2</w:t>
      </w:r>
      <w:r w:rsidRPr="009D189D">
        <w:rPr>
          <w:rFonts w:eastAsia="TimesNewRoman"/>
          <w:sz w:val="28"/>
          <w:szCs w:val="28"/>
        </w:rPr>
        <w:t>)</w:t>
      </w:r>
    </w:p>
    <w:p w:rsidR="00CA75EE" w:rsidRPr="006C142A" w:rsidRDefault="00CA75EE" w:rsidP="00CA75EE">
      <w:pPr>
        <w:autoSpaceDE w:val="0"/>
        <w:autoSpaceDN w:val="0"/>
        <w:adjustRightInd w:val="0"/>
        <w:spacing w:line="360" w:lineRule="auto"/>
        <w:ind w:firstLine="708"/>
        <w:jc w:val="both"/>
        <w:rPr>
          <w:rFonts w:eastAsia="TimesNewRoman"/>
          <w:sz w:val="28"/>
          <w:szCs w:val="28"/>
        </w:rPr>
      </w:pPr>
      <w:r w:rsidRPr="009D189D">
        <w:rPr>
          <w:rFonts w:eastAsia="TimesNewRoman"/>
          <w:sz w:val="28"/>
          <w:szCs w:val="28"/>
        </w:rPr>
        <w:t xml:space="preserve">Индекс </w:t>
      </w:r>
      <w:proofErr w:type="spellStart"/>
      <w:r w:rsidRPr="009D189D">
        <w:rPr>
          <w:rFonts w:eastAsia="TimesNewRoman"/>
          <w:sz w:val="28"/>
          <w:szCs w:val="28"/>
        </w:rPr>
        <w:t>Херфиндаля-Хиршмана</w:t>
      </w:r>
      <w:proofErr w:type="spellEnd"/>
      <w:r w:rsidRPr="009D189D">
        <w:rPr>
          <w:rFonts w:eastAsia="TimesNewRoman"/>
          <w:sz w:val="28"/>
          <w:szCs w:val="28"/>
        </w:rPr>
        <w:t xml:space="preserve"> меняется в пределах от 0 (</w:t>
      </w:r>
      <w:r w:rsidR="00F600AF" w:rsidRPr="009D189D">
        <w:rPr>
          <w:rFonts w:eastAsia="TimesNewRoman"/>
          <w:sz w:val="28"/>
          <w:szCs w:val="28"/>
        </w:rPr>
        <w:t>при</w:t>
      </w:r>
      <w:r w:rsidRPr="009D189D">
        <w:rPr>
          <w:rFonts w:eastAsia="TimesNewRoman"/>
          <w:sz w:val="28"/>
          <w:szCs w:val="28"/>
        </w:rPr>
        <w:t xml:space="preserve"> ид</w:t>
      </w:r>
      <w:r w:rsidR="00F600AF" w:rsidRPr="009D189D">
        <w:rPr>
          <w:rFonts w:eastAsia="TimesNewRoman"/>
          <w:sz w:val="28"/>
          <w:szCs w:val="28"/>
        </w:rPr>
        <w:t>еальной</w:t>
      </w:r>
      <w:r w:rsidRPr="009D189D">
        <w:rPr>
          <w:rFonts w:eastAsia="TimesNewRoman"/>
          <w:sz w:val="28"/>
          <w:szCs w:val="28"/>
        </w:rPr>
        <w:t xml:space="preserve"> совершенной конкуренции, когда на рынке бесконечно много продавцов, каждый из которых контролирует малую долю рынка) до 1 (когда на рынке действует монополист). Если </w:t>
      </w:r>
      <w:r w:rsidR="00F600AF" w:rsidRPr="009D189D">
        <w:rPr>
          <w:rFonts w:eastAsia="TimesNewRoman"/>
          <w:sz w:val="28"/>
          <w:szCs w:val="28"/>
        </w:rPr>
        <w:t>по</w:t>
      </w:r>
      <w:r w:rsidRPr="009D189D">
        <w:rPr>
          <w:rFonts w:eastAsia="TimesNewRoman"/>
          <w:sz w:val="28"/>
          <w:szCs w:val="28"/>
        </w:rPr>
        <w:t xml:space="preserve">считать рыночные доли в процентах, </w:t>
      </w:r>
      <w:r w:rsidR="00F600AF" w:rsidRPr="009D189D">
        <w:rPr>
          <w:rFonts w:eastAsia="TimesNewRoman"/>
          <w:sz w:val="28"/>
          <w:szCs w:val="28"/>
        </w:rPr>
        <w:t xml:space="preserve">то </w:t>
      </w:r>
      <w:r w:rsidRPr="009D189D">
        <w:rPr>
          <w:rFonts w:eastAsia="TimesNewRoman"/>
          <w:sz w:val="28"/>
          <w:szCs w:val="28"/>
        </w:rPr>
        <w:t>индекс будет принимать значения от 0 до 10 000. Чем больше значение индекса, тем выше концентрация продавцов на рынке</w:t>
      </w:r>
      <w:r w:rsidR="009A69BF" w:rsidRPr="009D189D">
        <w:rPr>
          <w:rFonts w:eastAsia="TimesNewRoman"/>
          <w:sz w:val="28"/>
          <w:szCs w:val="28"/>
        </w:rPr>
        <w:t xml:space="preserve"> </w:t>
      </w:r>
      <w:r w:rsidR="004E4C79">
        <w:rPr>
          <w:rFonts w:eastAsia="TimesNewRoman"/>
          <w:sz w:val="28"/>
          <w:szCs w:val="28"/>
        </w:rPr>
        <w:t>(</w:t>
      </w:r>
      <w:proofErr w:type="spellStart"/>
      <w:r w:rsidR="004E4C79">
        <w:rPr>
          <w:rFonts w:eastAsia="TimesNewRoman"/>
          <w:sz w:val="28"/>
          <w:szCs w:val="28"/>
        </w:rPr>
        <w:t>Hirschman</w:t>
      </w:r>
      <w:proofErr w:type="spellEnd"/>
      <w:r w:rsidR="004E4C79">
        <w:rPr>
          <w:rFonts w:eastAsia="TimesNewRoman"/>
          <w:sz w:val="28"/>
          <w:szCs w:val="28"/>
        </w:rPr>
        <w:t>, 1964)</w:t>
      </w:r>
      <w:r w:rsidRPr="006C142A">
        <w:rPr>
          <w:rFonts w:eastAsia="TimesNewRoman"/>
          <w:sz w:val="28"/>
          <w:szCs w:val="28"/>
        </w:rPr>
        <w:t>.</w:t>
      </w:r>
    </w:p>
    <w:p w:rsidR="00CA75EE" w:rsidRPr="0051374F" w:rsidRDefault="00CA75EE" w:rsidP="00CA75EE">
      <w:pPr>
        <w:autoSpaceDE w:val="0"/>
        <w:autoSpaceDN w:val="0"/>
        <w:adjustRightInd w:val="0"/>
        <w:spacing w:line="360" w:lineRule="auto"/>
        <w:ind w:firstLine="708"/>
        <w:jc w:val="both"/>
        <w:rPr>
          <w:bCs/>
          <w:i/>
          <w:iCs/>
          <w:sz w:val="28"/>
          <w:szCs w:val="28"/>
        </w:rPr>
      </w:pPr>
      <w:r w:rsidRPr="0051374F">
        <w:rPr>
          <w:bCs/>
          <w:i/>
          <w:iCs/>
          <w:sz w:val="28"/>
          <w:szCs w:val="28"/>
        </w:rPr>
        <w:t>Индекс энтропии</w:t>
      </w:r>
      <w:r>
        <w:rPr>
          <w:bCs/>
          <w:i/>
          <w:iCs/>
          <w:sz w:val="28"/>
          <w:szCs w:val="28"/>
        </w:rPr>
        <w:t xml:space="preserve"> </w:t>
      </w:r>
      <w:r>
        <w:rPr>
          <w:rFonts w:eastAsia="TimesNewRoman"/>
          <w:sz w:val="28"/>
          <w:szCs w:val="28"/>
        </w:rPr>
        <w:t>п</w:t>
      </w:r>
      <w:r w:rsidRPr="006C142A">
        <w:rPr>
          <w:rFonts w:eastAsia="TimesNewRoman"/>
          <w:sz w:val="28"/>
          <w:szCs w:val="28"/>
        </w:rPr>
        <w:t xml:space="preserve">оказывает среднюю долю </w:t>
      </w:r>
      <w:r w:rsidR="003736A6">
        <w:rPr>
          <w:rFonts w:eastAsia="TimesNewRoman"/>
          <w:sz w:val="28"/>
          <w:szCs w:val="28"/>
        </w:rPr>
        <w:t>банков</w:t>
      </w:r>
      <w:r w:rsidRPr="006C142A">
        <w:rPr>
          <w:rFonts w:eastAsia="TimesNewRoman"/>
          <w:sz w:val="28"/>
          <w:szCs w:val="28"/>
        </w:rPr>
        <w:t>, действующих на рынке, взвешенную по</w:t>
      </w:r>
      <w:r>
        <w:rPr>
          <w:bCs/>
          <w:i/>
          <w:iCs/>
          <w:sz w:val="28"/>
          <w:szCs w:val="28"/>
        </w:rPr>
        <w:t xml:space="preserve"> </w:t>
      </w:r>
      <w:r w:rsidRPr="006C142A">
        <w:rPr>
          <w:rFonts w:eastAsia="TimesNewRoman"/>
          <w:sz w:val="28"/>
          <w:szCs w:val="28"/>
        </w:rPr>
        <w:t>натуральному логарифму обратной ей величины:</w:t>
      </w:r>
    </w:p>
    <w:p w:rsidR="00CA75EE" w:rsidRPr="00413578" w:rsidRDefault="00CA75EE" w:rsidP="00CA75EE">
      <w:pPr>
        <w:autoSpaceDE w:val="0"/>
        <w:autoSpaceDN w:val="0"/>
        <w:adjustRightInd w:val="0"/>
        <w:spacing w:line="360" w:lineRule="auto"/>
        <w:ind w:firstLine="708"/>
        <w:rPr>
          <w:rFonts w:eastAsia="TimesNewRoman"/>
          <w:sz w:val="28"/>
          <w:szCs w:val="28"/>
        </w:rPr>
      </w:pPr>
      <w:r w:rsidRPr="0051374F">
        <w:rPr>
          <w:rFonts w:eastAsia="TimesNewRoman"/>
          <w:i/>
          <w:sz w:val="28"/>
          <w:szCs w:val="28"/>
          <w:lang w:val="en-US"/>
        </w:rPr>
        <w:t xml:space="preserve">E = </w:t>
      </w:r>
      <w:r w:rsidRPr="0051374F">
        <w:rPr>
          <w:rFonts w:eastAsia="TimesNewRoman"/>
          <w:i/>
          <w:sz w:val="28"/>
          <w:szCs w:val="28"/>
        </w:rPr>
        <w:t>Σ</w:t>
      </w:r>
      <w:r w:rsidRPr="0051374F">
        <w:rPr>
          <w:rFonts w:eastAsia="TimesNewRoman"/>
          <w:i/>
          <w:sz w:val="28"/>
          <w:szCs w:val="28"/>
          <w:lang w:val="en-US"/>
        </w:rPr>
        <w:t xml:space="preserve">Yi </w:t>
      </w:r>
      <w:proofErr w:type="spellStart"/>
      <w:proofErr w:type="gramStart"/>
      <w:r w:rsidRPr="0051374F">
        <w:rPr>
          <w:rFonts w:eastAsia="TimesNewRoman"/>
          <w:i/>
          <w:sz w:val="28"/>
          <w:szCs w:val="28"/>
          <w:lang w:val="en-US"/>
        </w:rPr>
        <w:t>ln</w:t>
      </w:r>
      <w:proofErr w:type="spellEnd"/>
      <w:r w:rsidRPr="0051374F">
        <w:rPr>
          <w:rFonts w:eastAsia="TimesNewRoman"/>
          <w:i/>
          <w:sz w:val="28"/>
          <w:szCs w:val="28"/>
          <w:lang w:val="en-US"/>
        </w:rPr>
        <w:t>(</w:t>
      </w:r>
      <w:proofErr w:type="gramEnd"/>
      <w:r w:rsidRPr="0051374F">
        <w:rPr>
          <w:rFonts w:eastAsia="TimesNewRoman"/>
          <w:i/>
          <w:sz w:val="28"/>
          <w:szCs w:val="28"/>
          <w:lang w:val="en-US"/>
        </w:rPr>
        <w:t xml:space="preserve">1/Yi), </w:t>
      </w:r>
      <w:proofErr w:type="spellStart"/>
      <w:r w:rsidRPr="0051374F">
        <w:rPr>
          <w:rFonts w:eastAsia="TimesNewRoman"/>
          <w:i/>
          <w:sz w:val="28"/>
          <w:szCs w:val="28"/>
          <w:lang w:val="en-US"/>
        </w:rPr>
        <w:t>i</w:t>
      </w:r>
      <w:proofErr w:type="spellEnd"/>
      <w:r w:rsidRPr="0051374F">
        <w:rPr>
          <w:rFonts w:eastAsia="TimesNewRoman"/>
          <w:i/>
          <w:sz w:val="28"/>
          <w:szCs w:val="28"/>
          <w:lang w:val="en-US"/>
        </w:rPr>
        <w:t xml:space="preserve"> = 1,</w:t>
      </w:r>
      <w:r>
        <w:rPr>
          <w:rFonts w:eastAsia="TimesNewRoman"/>
          <w:sz w:val="28"/>
          <w:szCs w:val="28"/>
          <w:lang w:val="en-US"/>
        </w:rPr>
        <w:t>…</w:t>
      </w:r>
      <w:r w:rsidRPr="0051374F">
        <w:rPr>
          <w:rFonts w:eastAsia="TimesNewRoman"/>
          <w:i/>
          <w:sz w:val="28"/>
          <w:szCs w:val="28"/>
          <w:lang w:val="en-US"/>
        </w:rPr>
        <w:t>,n.</w:t>
      </w:r>
      <w:r w:rsidRPr="00CF130F">
        <w:rPr>
          <w:rFonts w:eastAsia="TimesNewRoman"/>
          <w:sz w:val="28"/>
          <w:szCs w:val="28"/>
          <w:lang w:val="en-US"/>
        </w:rPr>
        <w:tab/>
      </w:r>
      <w:r w:rsidRPr="00CF130F">
        <w:rPr>
          <w:rFonts w:eastAsia="TimesNewRoman"/>
          <w:sz w:val="28"/>
          <w:szCs w:val="28"/>
          <w:lang w:val="en-US"/>
        </w:rPr>
        <w:tab/>
      </w:r>
      <w:r w:rsidRPr="00CF130F">
        <w:rPr>
          <w:rFonts w:eastAsia="TimesNewRoman"/>
          <w:sz w:val="28"/>
          <w:szCs w:val="28"/>
          <w:lang w:val="en-US"/>
        </w:rPr>
        <w:tab/>
      </w:r>
      <w:r w:rsidRPr="00CF130F">
        <w:rPr>
          <w:rFonts w:eastAsia="TimesNewRoman"/>
          <w:sz w:val="28"/>
          <w:szCs w:val="28"/>
          <w:lang w:val="en-US"/>
        </w:rPr>
        <w:tab/>
      </w:r>
      <w:r w:rsidRPr="00CF130F">
        <w:rPr>
          <w:rFonts w:eastAsia="TimesNewRoman"/>
          <w:sz w:val="28"/>
          <w:szCs w:val="28"/>
          <w:lang w:val="en-US"/>
        </w:rPr>
        <w:tab/>
      </w:r>
      <w:r w:rsidRPr="00CF130F">
        <w:rPr>
          <w:rFonts w:eastAsia="TimesNewRoman"/>
          <w:sz w:val="28"/>
          <w:szCs w:val="28"/>
          <w:lang w:val="en-US"/>
        </w:rPr>
        <w:tab/>
      </w:r>
      <w:r w:rsidRPr="00413578">
        <w:rPr>
          <w:rFonts w:eastAsia="TimesNewRoman"/>
          <w:sz w:val="28"/>
          <w:szCs w:val="28"/>
        </w:rPr>
        <w:t>(</w:t>
      </w:r>
      <w:r w:rsidR="005F430D">
        <w:rPr>
          <w:rFonts w:eastAsia="TimesNewRoman"/>
          <w:sz w:val="28"/>
          <w:szCs w:val="28"/>
        </w:rPr>
        <w:t>3</w:t>
      </w:r>
      <w:r w:rsidRPr="00413578">
        <w:rPr>
          <w:rFonts w:eastAsia="TimesNewRoman"/>
          <w:sz w:val="28"/>
          <w:szCs w:val="28"/>
        </w:rPr>
        <w:t>)</w:t>
      </w:r>
    </w:p>
    <w:p w:rsidR="00CA75EE" w:rsidRPr="009D189D" w:rsidRDefault="00CA75EE" w:rsidP="00CA75EE">
      <w:pPr>
        <w:autoSpaceDE w:val="0"/>
        <w:autoSpaceDN w:val="0"/>
        <w:adjustRightInd w:val="0"/>
        <w:spacing w:line="360" w:lineRule="auto"/>
        <w:ind w:firstLine="708"/>
        <w:jc w:val="both"/>
        <w:rPr>
          <w:rFonts w:eastAsia="TimesNewRoman"/>
          <w:i/>
          <w:sz w:val="28"/>
          <w:szCs w:val="28"/>
        </w:rPr>
      </w:pPr>
      <w:r w:rsidRPr="006C142A">
        <w:rPr>
          <w:rFonts w:eastAsia="TimesNewRoman"/>
          <w:sz w:val="28"/>
          <w:szCs w:val="28"/>
        </w:rPr>
        <w:t>Индекс энтропии представляет собой показатель, обратный концентрации: чем</w:t>
      </w:r>
      <w:r>
        <w:rPr>
          <w:rFonts w:eastAsia="TimesNewRoman"/>
          <w:sz w:val="28"/>
          <w:szCs w:val="28"/>
        </w:rPr>
        <w:t xml:space="preserve"> </w:t>
      </w:r>
      <w:r w:rsidRPr="006C142A">
        <w:rPr>
          <w:rFonts w:eastAsia="TimesNewRoman"/>
          <w:sz w:val="28"/>
          <w:szCs w:val="28"/>
        </w:rPr>
        <w:t xml:space="preserve">выше его значение, тем ниже концентрация продавцов на рынке. </w:t>
      </w:r>
      <w:r>
        <w:rPr>
          <w:rFonts w:eastAsia="TimesNewRoman"/>
          <w:sz w:val="28"/>
          <w:szCs w:val="28"/>
        </w:rPr>
        <w:t xml:space="preserve">Чем </w:t>
      </w:r>
      <w:r w:rsidRPr="006C142A">
        <w:rPr>
          <w:rFonts w:eastAsia="TimesNewRoman"/>
          <w:sz w:val="28"/>
          <w:szCs w:val="28"/>
        </w:rPr>
        <w:t xml:space="preserve">выше </w:t>
      </w:r>
      <w:r>
        <w:rPr>
          <w:rFonts w:eastAsia="TimesNewRoman"/>
          <w:sz w:val="28"/>
          <w:szCs w:val="28"/>
        </w:rPr>
        <w:t xml:space="preserve">данный </w:t>
      </w:r>
      <w:r w:rsidRPr="006C142A">
        <w:rPr>
          <w:rFonts w:eastAsia="TimesNewRoman"/>
          <w:sz w:val="28"/>
          <w:szCs w:val="28"/>
        </w:rPr>
        <w:t>показатель</w:t>
      </w:r>
      <w:r>
        <w:rPr>
          <w:rFonts w:eastAsia="TimesNewRoman"/>
          <w:sz w:val="28"/>
          <w:szCs w:val="28"/>
        </w:rPr>
        <w:t>, тем ниже возможность</w:t>
      </w:r>
      <w:r w:rsidRPr="006C142A">
        <w:rPr>
          <w:rFonts w:eastAsia="TimesNewRoman"/>
          <w:sz w:val="28"/>
          <w:szCs w:val="28"/>
        </w:rPr>
        <w:t xml:space="preserve"> продавцов влиять на рыночную </w:t>
      </w:r>
      <w:r w:rsidRPr="009D189D">
        <w:rPr>
          <w:rFonts w:eastAsia="TimesNewRoman"/>
          <w:sz w:val="28"/>
          <w:szCs w:val="28"/>
        </w:rPr>
        <w:t>цену</w:t>
      </w:r>
      <w:r w:rsidR="009A69BF" w:rsidRPr="009D189D">
        <w:rPr>
          <w:rFonts w:eastAsia="TimesNewRoman"/>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rFonts w:eastAsia="TimesNewRoman"/>
          <w:sz w:val="28"/>
          <w:szCs w:val="28"/>
        </w:rPr>
        <w:t xml:space="preserve">. </w:t>
      </w:r>
    </w:p>
    <w:p w:rsidR="00CA75EE" w:rsidRPr="009D189D" w:rsidRDefault="00CA75EE" w:rsidP="00CA75EE">
      <w:pPr>
        <w:autoSpaceDE w:val="0"/>
        <w:autoSpaceDN w:val="0"/>
        <w:adjustRightInd w:val="0"/>
        <w:spacing w:line="360" w:lineRule="auto"/>
        <w:ind w:firstLine="708"/>
        <w:jc w:val="both"/>
        <w:rPr>
          <w:bCs/>
          <w:i/>
          <w:iCs/>
          <w:sz w:val="28"/>
          <w:szCs w:val="28"/>
        </w:rPr>
      </w:pPr>
      <w:r w:rsidRPr="009D189D">
        <w:rPr>
          <w:bCs/>
          <w:i/>
          <w:iCs/>
          <w:sz w:val="28"/>
          <w:szCs w:val="28"/>
        </w:rPr>
        <w:t xml:space="preserve">Дисперсия рыночных долей и логарифмов рыночных долей. </w:t>
      </w:r>
      <w:r w:rsidRPr="009D189D">
        <w:rPr>
          <w:rFonts w:eastAsia="TimesNewRoman"/>
          <w:sz w:val="28"/>
          <w:szCs w:val="28"/>
        </w:rPr>
        <w:t xml:space="preserve">Для измерения степени неравенства размеров </w:t>
      </w:r>
      <w:r w:rsidR="003736A6" w:rsidRPr="009D189D">
        <w:rPr>
          <w:rFonts w:eastAsia="TimesNewRoman"/>
          <w:sz w:val="28"/>
          <w:szCs w:val="28"/>
        </w:rPr>
        <w:t>банков</w:t>
      </w:r>
      <w:r w:rsidRPr="009D189D">
        <w:rPr>
          <w:rFonts w:eastAsia="TimesNewRoman"/>
          <w:sz w:val="28"/>
          <w:szCs w:val="28"/>
        </w:rPr>
        <w:t>, действующих на рынке,</w:t>
      </w:r>
      <w:r w:rsidRPr="009D189D">
        <w:rPr>
          <w:bCs/>
          <w:i/>
          <w:iCs/>
          <w:sz w:val="28"/>
          <w:szCs w:val="28"/>
        </w:rPr>
        <w:t xml:space="preserve"> </w:t>
      </w:r>
      <w:r w:rsidRPr="009D189D">
        <w:rPr>
          <w:rFonts w:eastAsia="TimesNewRoman"/>
          <w:sz w:val="28"/>
          <w:szCs w:val="28"/>
        </w:rPr>
        <w:t>используется показатель дисперсии рыночных долей:</w:t>
      </w:r>
    </w:p>
    <w:p w:rsidR="00CA75EE" w:rsidRPr="009D189D" w:rsidRDefault="00CA75EE" w:rsidP="00CA75EE">
      <w:pPr>
        <w:autoSpaceDE w:val="0"/>
        <w:autoSpaceDN w:val="0"/>
        <w:adjustRightInd w:val="0"/>
        <w:spacing w:line="360" w:lineRule="auto"/>
        <w:ind w:firstLine="708"/>
        <w:rPr>
          <w:rFonts w:eastAsia="TimesNewRoman"/>
          <w:sz w:val="28"/>
          <w:szCs w:val="28"/>
        </w:rPr>
      </w:pPr>
      <w:r w:rsidRPr="009D189D">
        <w:rPr>
          <w:rFonts w:eastAsia="TimesNewRoman"/>
          <w:i/>
          <w:sz w:val="28"/>
          <w:szCs w:val="28"/>
        </w:rPr>
        <w:t>σ</w:t>
      </w:r>
      <w:r w:rsidRPr="009D189D">
        <w:rPr>
          <w:rFonts w:eastAsia="TimesNewRoman"/>
          <w:i/>
          <w:sz w:val="28"/>
          <w:szCs w:val="28"/>
          <w:vertAlign w:val="superscript"/>
        </w:rPr>
        <w:t>2</w:t>
      </w:r>
      <w:r w:rsidRPr="009D189D">
        <w:rPr>
          <w:rFonts w:eastAsia="TimesNewRoman"/>
          <w:i/>
          <w:sz w:val="28"/>
          <w:szCs w:val="28"/>
        </w:rPr>
        <w:t xml:space="preserve"> = 1/</w:t>
      </w:r>
      <w:proofErr w:type="spellStart"/>
      <w:r w:rsidRPr="009D189D">
        <w:rPr>
          <w:rFonts w:eastAsia="TimesNewRoman"/>
          <w:i/>
          <w:sz w:val="28"/>
          <w:szCs w:val="28"/>
        </w:rPr>
        <w:t>n</w:t>
      </w:r>
      <w:proofErr w:type="spellEnd"/>
      <w:r w:rsidRPr="009D189D">
        <w:rPr>
          <w:rFonts w:eastAsia="TimesNewRoman"/>
          <w:i/>
          <w:sz w:val="28"/>
          <w:szCs w:val="28"/>
        </w:rPr>
        <w:t xml:space="preserve"> Σ(</w:t>
      </w:r>
      <w:proofErr w:type="spellStart"/>
      <w:r w:rsidRPr="009D189D">
        <w:rPr>
          <w:rFonts w:eastAsia="TimesNewRoman"/>
          <w:i/>
          <w:sz w:val="28"/>
          <w:szCs w:val="28"/>
        </w:rPr>
        <w:t>Yi</w:t>
      </w:r>
      <w:proofErr w:type="spellEnd"/>
      <w:r w:rsidRPr="009D189D">
        <w:rPr>
          <w:rFonts w:eastAsia="TimesNewRoman"/>
          <w:i/>
          <w:sz w:val="28"/>
          <w:szCs w:val="28"/>
        </w:rPr>
        <w:t xml:space="preserve"> – Ŷ)2,  </w:t>
      </w:r>
      <w:proofErr w:type="spellStart"/>
      <w:r w:rsidRPr="009D189D">
        <w:rPr>
          <w:rFonts w:eastAsia="TimesNewRoman"/>
          <w:i/>
          <w:sz w:val="28"/>
          <w:szCs w:val="28"/>
        </w:rPr>
        <w:t>i</w:t>
      </w:r>
      <w:proofErr w:type="spellEnd"/>
      <w:r w:rsidRPr="009D189D">
        <w:rPr>
          <w:rFonts w:eastAsia="TimesNewRoman"/>
          <w:i/>
          <w:sz w:val="28"/>
          <w:szCs w:val="28"/>
        </w:rPr>
        <w:t xml:space="preserve"> = 1,</w:t>
      </w:r>
      <w:r w:rsidRPr="009D189D">
        <w:rPr>
          <w:rFonts w:eastAsia="TimesNewRoman"/>
          <w:sz w:val="28"/>
          <w:szCs w:val="28"/>
        </w:rPr>
        <w:t>...</w:t>
      </w:r>
      <w:r w:rsidRPr="009D189D">
        <w:rPr>
          <w:rFonts w:eastAsia="TimesNewRoman"/>
          <w:i/>
          <w:sz w:val="28"/>
          <w:szCs w:val="28"/>
        </w:rPr>
        <w:t>,</w:t>
      </w:r>
      <w:proofErr w:type="spellStart"/>
      <w:r w:rsidRPr="009D189D">
        <w:rPr>
          <w:rFonts w:eastAsia="TimesNewRoman"/>
          <w:i/>
          <w:sz w:val="28"/>
          <w:szCs w:val="28"/>
        </w:rPr>
        <w:t>n</w:t>
      </w:r>
      <w:proofErr w:type="spellEnd"/>
      <w:r w:rsidRPr="009D189D">
        <w:rPr>
          <w:rFonts w:eastAsia="TimesNewRoman"/>
          <w:sz w:val="28"/>
          <w:szCs w:val="28"/>
        </w:rPr>
        <w:t>,</w:t>
      </w:r>
      <w:r w:rsidRPr="009D189D">
        <w:rPr>
          <w:rFonts w:eastAsia="TimesNewRoman"/>
          <w:sz w:val="28"/>
          <w:szCs w:val="28"/>
        </w:rPr>
        <w:tab/>
      </w:r>
      <w:r w:rsidRPr="009D189D">
        <w:rPr>
          <w:rFonts w:eastAsia="TimesNewRoman"/>
          <w:sz w:val="28"/>
          <w:szCs w:val="28"/>
        </w:rPr>
        <w:tab/>
      </w:r>
      <w:r w:rsidRPr="009D189D">
        <w:rPr>
          <w:rFonts w:eastAsia="TimesNewRoman"/>
          <w:sz w:val="28"/>
          <w:szCs w:val="28"/>
        </w:rPr>
        <w:tab/>
      </w:r>
      <w:r w:rsidRPr="009D189D">
        <w:rPr>
          <w:rFonts w:eastAsia="TimesNewRoman"/>
          <w:sz w:val="28"/>
          <w:szCs w:val="28"/>
        </w:rPr>
        <w:tab/>
      </w:r>
      <w:r w:rsidRPr="009D189D">
        <w:rPr>
          <w:rFonts w:eastAsia="TimesNewRoman"/>
          <w:sz w:val="28"/>
          <w:szCs w:val="28"/>
        </w:rPr>
        <w:tab/>
      </w:r>
      <w:r w:rsidRPr="009D189D">
        <w:rPr>
          <w:rFonts w:eastAsia="TimesNewRoman"/>
          <w:sz w:val="28"/>
          <w:szCs w:val="28"/>
        </w:rPr>
        <w:tab/>
        <w:t>(</w:t>
      </w:r>
      <w:r w:rsidR="005F430D" w:rsidRPr="009D189D">
        <w:rPr>
          <w:rFonts w:eastAsia="TimesNewRoman"/>
          <w:sz w:val="28"/>
          <w:szCs w:val="28"/>
        </w:rPr>
        <w:t>4</w:t>
      </w:r>
      <w:r w:rsidRPr="009D189D">
        <w:rPr>
          <w:rFonts w:eastAsia="TimesNewRoman"/>
          <w:sz w:val="28"/>
          <w:szCs w:val="28"/>
        </w:rPr>
        <w:t>)</w:t>
      </w:r>
    </w:p>
    <w:p w:rsidR="00CA75EE" w:rsidRPr="009D189D" w:rsidRDefault="00CA75EE" w:rsidP="00CA75EE">
      <w:pPr>
        <w:autoSpaceDE w:val="0"/>
        <w:autoSpaceDN w:val="0"/>
        <w:adjustRightInd w:val="0"/>
        <w:spacing w:line="360" w:lineRule="auto"/>
        <w:ind w:firstLine="708"/>
        <w:jc w:val="both"/>
        <w:rPr>
          <w:rFonts w:eastAsia="TimesNewRoman"/>
          <w:sz w:val="28"/>
          <w:szCs w:val="28"/>
        </w:rPr>
      </w:pPr>
      <w:r w:rsidRPr="009D189D">
        <w:rPr>
          <w:rFonts w:eastAsia="TimesNewRoman"/>
          <w:sz w:val="28"/>
          <w:szCs w:val="28"/>
        </w:rPr>
        <w:t xml:space="preserve">где </w:t>
      </w:r>
      <w:proofErr w:type="spellStart"/>
      <w:r w:rsidRPr="009D189D">
        <w:rPr>
          <w:rFonts w:eastAsia="TimesNewRoman"/>
          <w:i/>
          <w:sz w:val="28"/>
          <w:szCs w:val="28"/>
        </w:rPr>
        <w:t>Yi</w:t>
      </w:r>
      <w:proofErr w:type="spellEnd"/>
      <w:r w:rsidRPr="009D189D">
        <w:rPr>
          <w:rFonts w:eastAsia="TimesNewRoman"/>
          <w:sz w:val="28"/>
          <w:szCs w:val="28"/>
        </w:rPr>
        <w:t xml:space="preserve"> - доля фирмы на рынке;</w:t>
      </w:r>
    </w:p>
    <w:p w:rsidR="00CA75EE" w:rsidRPr="009D189D" w:rsidRDefault="00CA75EE" w:rsidP="00CA75EE">
      <w:pPr>
        <w:autoSpaceDE w:val="0"/>
        <w:autoSpaceDN w:val="0"/>
        <w:adjustRightInd w:val="0"/>
        <w:spacing w:line="360" w:lineRule="auto"/>
        <w:ind w:firstLine="708"/>
        <w:jc w:val="both"/>
        <w:rPr>
          <w:rFonts w:eastAsia="TimesNewRoman"/>
          <w:sz w:val="28"/>
          <w:szCs w:val="28"/>
        </w:rPr>
      </w:pPr>
      <w:r w:rsidRPr="009D189D">
        <w:rPr>
          <w:rFonts w:eastAsia="TimesNewRoman"/>
          <w:i/>
          <w:sz w:val="28"/>
          <w:szCs w:val="28"/>
        </w:rPr>
        <w:t>Ŷ</w:t>
      </w:r>
      <w:r w:rsidRPr="009D189D">
        <w:rPr>
          <w:rFonts w:eastAsia="TimesNewRoman"/>
          <w:sz w:val="28"/>
          <w:szCs w:val="28"/>
        </w:rPr>
        <w:t xml:space="preserve"> - средняя доля фирмы на рынке, равная — </w:t>
      </w:r>
      <w:r w:rsidRPr="009D189D">
        <w:rPr>
          <w:rFonts w:eastAsia="TimesNewRoman"/>
          <w:i/>
          <w:sz w:val="28"/>
          <w:szCs w:val="28"/>
        </w:rPr>
        <w:t>1/</w:t>
      </w:r>
      <w:proofErr w:type="spellStart"/>
      <w:r w:rsidRPr="009D189D">
        <w:rPr>
          <w:rFonts w:eastAsia="TimesNewRoman"/>
          <w:i/>
          <w:sz w:val="28"/>
          <w:szCs w:val="28"/>
        </w:rPr>
        <w:t>n</w:t>
      </w:r>
      <w:proofErr w:type="spellEnd"/>
      <w:r w:rsidRPr="009D189D">
        <w:rPr>
          <w:rFonts w:eastAsia="TimesNewRoman"/>
          <w:sz w:val="28"/>
          <w:szCs w:val="28"/>
        </w:rPr>
        <w:t>;</w:t>
      </w:r>
    </w:p>
    <w:p w:rsidR="00CA75EE" w:rsidRPr="009D189D" w:rsidRDefault="00CA75EE" w:rsidP="00CA75EE">
      <w:pPr>
        <w:autoSpaceDE w:val="0"/>
        <w:autoSpaceDN w:val="0"/>
        <w:adjustRightInd w:val="0"/>
        <w:spacing w:line="360" w:lineRule="auto"/>
        <w:ind w:firstLine="708"/>
        <w:jc w:val="both"/>
        <w:rPr>
          <w:rFonts w:eastAsia="TimesNewRoman"/>
          <w:sz w:val="28"/>
          <w:szCs w:val="28"/>
        </w:rPr>
      </w:pPr>
      <w:proofErr w:type="spellStart"/>
      <w:r w:rsidRPr="009D189D">
        <w:rPr>
          <w:rFonts w:eastAsia="TimesNewRoman"/>
          <w:i/>
          <w:sz w:val="28"/>
          <w:szCs w:val="28"/>
        </w:rPr>
        <w:t>n</w:t>
      </w:r>
      <w:proofErr w:type="spellEnd"/>
      <w:r w:rsidRPr="009D189D">
        <w:rPr>
          <w:rFonts w:eastAsia="TimesNewRoman"/>
          <w:sz w:val="28"/>
          <w:szCs w:val="28"/>
        </w:rPr>
        <w:t xml:space="preserve"> - число фирм на рынке.</w:t>
      </w:r>
    </w:p>
    <w:p w:rsidR="00CA75EE" w:rsidRPr="009D189D" w:rsidRDefault="00CA75EE" w:rsidP="00CA75EE">
      <w:pPr>
        <w:autoSpaceDE w:val="0"/>
        <w:autoSpaceDN w:val="0"/>
        <w:adjustRightInd w:val="0"/>
        <w:spacing w:line="360" w:lineRule="auto"/>
        <w:ind w:firstLine="708"/>
        <w:jc w:val="both"/>
        <w:rPr>
          <w:rFonts w:eastAsia="TimesNewRoman"/>
          <w:sz w:val="28"/>
          <w:szCs w:val="28"/>
        </w:rPr>
      </w:pPr>
      <w:r w:rsidRPr="009D189D">
        <w:rPr>
          <w:rFonts w:eastAsia="TimesNewRoman"/>
          <w:sz w:val="28"/>
          <w:szCs w:val="28"/>
        </w:rPr>
        <w:t xml:space="preserve">Чем больше неравномерность распределения долей, тем при прочих равных условиях более концентрированным является рынок. </w:t>
      </w:r>
    </w:p>
    <w:p w:rsidR="00CA75EE" w:rsidRPr="009D189D" w:rsidRDefault="00CA75EE" w:rsidP="00CA75EE">
      <w:pPr>
        <w:autoSpaceDE w:val="0"/>
        <w:autoSpaceDN w:val="0"/>
        <w:adjustRightInd w:val="0"/>
        <w:spacing w:line="360" w:lineRule="auto"/>
        <w:ind w:firstLine="708"/>
        <w:jc w:val="both"/>
        <w:rPr>
          <w:sz w:val="28"/>
        </w:rPr>
      </w:pPr>
      <w:r w:rsidRPr="009D189D">
        <w:rPr>
          <w:bCs/>
          <w:i/>
          <w:iCs/>
          <w:sz w:val="28"/>
          <w:szCs w:val="28"/>
        </w:rPr>
        <w:t xml:space="preserve">Индекс </w:t>
      </w:r>
      <w:proofErr w:type="spellStart"/>
      <w:r w:rsidRPr="009D189D">
        <w:rPr>
          <w:bCs/>
          <w:i/>
          <w:iCs/>
          <w:sz w:val="28"/>
          <w:szCs w:val="28"/>
        </w:rPr>
        <w:t>Джини</w:t>
      </w:r>
      <w:proofErr w:type="spellEnd"/>
      <w:r w:rsidRPr="009D189D">
        <w:rPr>
          <w:bCs/>
          <w:i/>
          <w:iCs/>
          <w:sz w:val="28"/>
          <w:szCs w:val="28"/>
        </w:rPr>
        <w:t xml:space="preserve"> </w:t>
      </w:r>
      <w:r w:rsidRPr="009D189D">
        <w:rPr>
          <w:sz w:val="28"/>
        </w:rPr>
        <w:t xml:space="preserve">представляет собой отношение процентной доли размера отрасли к процентному числу </w:t>
      </w:r>
      <w:r w:rsidR="003736A6" w:rsidRPr="009D189D">
        <w:rPr>
          <w:sz w:val="28"/>
        </w:rPr>
        <w:t>банков</w:t>
      </w:r>
      <w:r w:rsidR="003736A6" w:rsidRPr="009D189D">
        <w:rPr>
          <w:sz w:val="28"/>
        </w:rPr>
        <w:tab/>
      </w:r>
      <w:r w:rsidRPr="009D189D">
        <w:rPr>
          <w:sz w:val="28"/>
        </w:rPr>
        <w:t xml:space="preserve"> действующих в отрасли</w:t>
      </w:r>
      <w:r w:rsidR="009A69BF" w:rsidRPr="009D189D">
        <w:rPr>
          <w:sz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sz w:val="28"/>
        </w:rPr>
        <w:t>.</w:t>
      </w:r>
    </w:p>
    <w:p w:rsidR="00FB3F5B" w:rsidRDefault="00FB3F5B" w:rsidP="00252567">
      <w:pPr>
        <w:autoSpaceDE w:val="0"/>
        <w:autoSpaceDN w:val="0"/>
        <w:adjustRightInd w:val="0"/>
        <w:spacing w:line="360" w:lineRule="auto"/>
        <w:ind w:firstLine="708"/>
        <w:jc w:val="both"/>
        <w:rPr>
          <w:sz w:val="28"/>
          <w:szCs w:val="28"/>
        </w:rPr>
      </w:pPr>
      <w:r w:rsidRPr="009D189D">
        <w:rPr>
          <w:i/>
          <w:sz w:val="28"/>
          <w:szCs w:val="28"/>
        </w:rPr>
        <w:lastRenderedPageBreak/>
        <w:t>Барьеры входа на рынок и выхода с рынка</w:t>
      </w:r>
      <w:r w:rsidRPr="009D189D">
        <w:rPr>
          <w:sz w:val="28"/>
          <w:szCs w:val="28"/>
        </w:rPr>
        <w:t xml:space="preserve"> являются очень важными</w:t>
      </w:r>
      <w:r>
        <w:rPr>
          <w:sz w:val="28"/>
          <w:szCs w:val="28"/>
        </w:rPr>
        <w:t xml:space="preserve"> характеристиками структуры рынка. Барьерами являются такие факторы, в виду которых </w:t>
      </w:r>
      <w:r w:rsidR="003736A6">
        <w:rPr>
          <w:sz w:val="28"/>
          <w:szCs w:val="28"/>
        </w:rPr>
        <w:t>банкам</w:t>
      </w:r>
      <w:r>
        <w:rPr>
          <w:sz w:val="28"/>
          <w:szCs w:val="28"/>
        </w:rPr>
        <w:t xml:space="preserve"> тяжело или невозможно войти в отрасль и осуществлять в ней свою деятельность. Благодаря наличию барьеров входа, а также высокой концентрации </w:t>
      </w:r>
      <w:r w:rsidR="003736A6">
        <w:rPr>
          <w:sz w:val="28"/>
          <w:szCs w:val="28"/>
        </w:rPr>
        <w:t>банков</w:t>
      </w:r>
      <w:r>
        <w:rPr>
          <w:sz w:val="28"/>
          <w:szCs w:val="28"/>
        </w:rPr>
        <w:t xml:space="preserve"> в отрасли, </w:t>
      </w:r>
      <w:r w:rsidR="003736A6">
        <w:rPr>
          <w:sz w:val="28"/>
          <w:szCs w:val="28"/>
        </w:rPr>
        <w:t>эти банки</w:t>
      </w:r>
      <w:r>
        <w:rPr>
          <w:sz w:val="28"/>
          <w:szCs w:val="28"/>
        </w:rPr>
        <w:t xml:space="preserve"> имеют возможность поднимать цены выше предельных издержек и получать экономическую прибыль</w:t>
      </w:r>
      <w:r w:rsidR="00E24849" w:rsidRPr="00E24849">
        <w:rPr>
          <w:sz w:val="28"/>
          <w:szCs w:val="28"/>
        </w:rPr>
        <w:t>,</w:t>
      </w:r>
      <w:r>
        <w:rPr>
          <w:sz w:val="28"/>
          <w:szCs w:val="28"/>
        </w:rPr>
        <w:t xml:space="preserve"> как в </w:t>
      </w:r>
      <w:proofErr w:type="gramStart"/>
      <w:r>
        <w:rPr>
          <w:sz w:val="28"/>
          <w:szCs w:val="28"/>
        </w:rPr>
        <w:t>краткосрочном</w:t>
      </w:r>
      <w:proofErr w:type="gramEnd"/>
      <w:r>
        <w:rPr>
          <w:sz w:val="28"/>
          <w:szCs w:val="28"/>
        </w:rPr>
        <w:t>, так и в долгосрочном периодах. Данный факт обуслав</w:t>
      </w:r>
      <w:r w:rsidR="003736A6">
        <w:rPr>
          <w:sz w:val="28"/>
          <w:szCs w:val="28"/>
        </w:rPr>
        <w:t xml:space="preserve">ливает рыночную власть этих </w:t>
      </w:r>
      <w:r w:rsidR="003736A6" w:rsidRPr="009D189D">
        <w:rPr>
          <w:sz w:val="28"/>
          <w:szCs w:val="28"/>
        </w:rPr>
        <w:t>банков</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Pr>
          <w:sz w:val="28"/>
          <w:szCs w:val="28"/>
        </w:rPr>
        <w:t>.</w:t>
      </w:r>
    </w:p>
    <w:p w:rsidR="001B0F4C" w:rsidRDefault="001B0F4C" w:rsidP="00252567">
      <w:pPr>
        <w:autoSpaceDE w:val="0"/>
        <w:autoSpaceDN w:val="0"/>
        <w:adjustRightInd w:val="0"/>
        <w:spacing w:line="360" w:lineRule="auto"/>
        <w:ind w:firstLine="708"/>
        <w:jc w:val="both"/>
        <w:rPr>
          <w:sz w:val="28"/>
          <w:szCs w:val="28"/>
        </w:rPr>
      </w:pPr>
      <w:r>
        <w:rPr>
          <w:sz w:val="28"/>
          <w:szCs w:val="28"/>
        </w:rPr>
        <w:t>Разделяют два типа барьеров: стратегические и нестратегические барьеры. Объективные характеристики отраслевого рынка, связанные с технологией производства, характер предпочтений потребителей, динамика спроса и т.д. являются нестратегическими барьерами. Другой тип барьеров связан со стратегическим поведением фирм в отрасли.</w:t>
      </w:r>
    </w:p>
    <w:p w:rsidR="001B0F4C" w:rsidRDefault="001B0F4C" w:rsidP="00252567">
      <w:pPr>
        <w:autoSpaceDE w:val="0"/>
        <w:autoSpaceDN w:val="0"/>
        <w:adjustRightInd w:val="0"/>
        <w:spacing w:line="360" w:lineRule="auto"/>
        <w:ind w:firstLine="708"/>
        <w:jc w:val="both"/>
        <w:rPr>
          <w:sz w:val="28"/>
          <w:szCs w:val="28"/>
        </w:rPr>
      </w:pPr>
      <w:r>
        <w:rPr>
          <w:sz w:val="28"/>
          <w:szCs w:val="28"/>
        </w:rPr>
        <w:t xml:space="preserve">Для начала будут рассмотрены </w:t>
      </w:r>
      <w:r w:rsidRPr="001B0F4C">
        <w:rPr>
          <w:i/>
          <w:sz w:val="28"/>
          <w:szCs w:val="28"/>
        </w:rPr>
        <w:t>нестратегические барьеры входа на рынок.</w:t>
      </w:r>
      <w:r>
        <w:rPr>
          <w:sz w:val="28"/>
          <w:szCs w:val="28"/>
        </w:rPr>
        <w:t xml:space="preserve"> К ним можно отнести следующие барьеры:</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п</w:t>
      </w:r>
      <w:r w:rsidR="001B0F4C">
        <w:rPr>
          <w:sz w:val="28"/>
          <w:szCs w:val="28"/>
        </w:rPr>
        <w:t>оложительная отдача от масштаба и минимально эффективный выпуск;</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в</w:t>
      </w:r>
      <w:r w:rsidR="001B0F4C">
        <w:rPr>
          <w:sz w:val="28"/>
          <w:szCs w:val="28"/>
        </w:rPr>
        <w:t>ертикальная интеграция;</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д</w:t>
      </w:r>
      <w:r w:rsidR="001B0F4C">
        <w:rPr>
          <w:sz w:val="28"/>
          <w:szCs w:val="28"/>
        </w:rPr>
        <w:t xml:space="preserve">иверсификация деятельности </w:t>
      </w:r>
      <w:r w:rsidR="003736A6">
        <w:rPr>
          <w:sz w:val="28"/>
          <w:szCs w:val="28"/>
        </w:rPr>
        <w:t>банка</w:t>
      </w:r>
      <w:r w:rsidR="001B0F4C">
        <w:rPr>
          <w:sz w:val="28"/>
          <w:szCs w:val="28"/>
        </w:rPr>
        <w:t>;</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д</w:t>
      </w:r>
      <w:r w:rsidR="001B0F4C">
        <w:rPr>
          <w:sz w:val="28"/>
          <w:szCs w:val="28"/>
        </w:rPr>
        <w:t>ифференциация продукта;</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э</w:t>
      </w:r>
      <w:r w:rsidR="001B0F4C">
        <w:rPr>
          <w:sz w:val="28"/>
          <w:szCs w:val="28"/>
        </w:rPr>
        <w:t>ластичность и темпы роста спроса;</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и</w:t>
      </w:r>
      <w:r w:rsidR="001B0F4C">
        <w:rPr>
          <w:sz w:val="28"/>
          <w:szCs w:val="28"/>
        </w:rPr>
        <w:t>ностранная конкуренция;</w:t>
      </w:r>
    </w:p>
    <w:p w:rsidR="001B0F4C" w:rsidRDefault="004F4DF2" w:rsidP="001B0F4C">
      <w:pPr>
        <w:pStyle w:val="a3"/>
        <w:numPr>
          <w:ilvl w:val="0"/>
          <w:numId w:val="17"/>
        </w:numPr>
        <w:autoSpaceDE w:val="0"/>
        <w:autoSpaceDN w:val="0"/>
        <w:adjustRightInd w:val="0"/>
        <w:spacing w:line="360" w:lineRule="auto"/>
        <w:jc w:val="both"/>
        <w:rPr>
          <w:sz w:val="28"/>
          <w:szCs w:val="28"/>
        </w:rPr>
      </w:pPr>
      <w:r>
        <w:rPr>
          <w:sz w:val="28"/>
          <w:szCs w:val="28"/>
        </w:rPr>
        <w:t>и</w:t>
      </w:r>
      <w:r w:rsidR="001B0F4C">
        <w:rPr>
          <w:sz w:val="28"/>
          <w:szCs w:val="28"/>
        </w:rPr>
        <w:t>нституциональные барьеры.</w:t>
      </w:r>
    </w:p>
    <w:p w:rsidR="00A86F4E" w:rsidRDefault="001B0F4C" w:rsidP="00A86F4E">
      <w:pPr>
        <w:autoSpaceDE w:val="0"/>
        <w:autoSpaceDN w:val="0"/>
        <w:adjustRightInd w:val="0"/>
        <w:spacing w:line="360" w:lineRule="auto"/>
        <w:ind w:firstLine="708"/>
        <w:jc w:val="both"/>
        <w:rPr>
          <w:sz w:val="28"/>
          <w:szCs w:val="28"/>
        </w:rPr>
      </w:pPr>
      <w:r>
        <w:rPr>
          <w:sz w:val="28"/>
          <w:szCs w:val="28"/>
        </w:rPr>
        <w:t xml:space="preserve">Благодаря преимуществу крупных производителей в издержках появляется </w:t>
      </w:r>
      <w:r w:rsidRPr="00A86F4E">
        <w:rPr>
          <w:i/>
          <w:sz w:val="28"/>
          <w:szCs w:val="28"/>
        </w:rPr>
        <w:t>положительная отдача от масштаба</w:t>
      </w:r>
      <w:r w:rsidR="00A86F4E">
        <w:rPr>
          <w:sz w:val="28"/>
          <w:szCs w:val="28"/>
        </w:rPr>
        <w:t xml:space="preserve">, которая создает объективные барьеры входа для потенциальных конкурентов в отрасль. При этом </w:t>
      </w:r>
      <w:r w:rsidR="00A86F4E" w:rsidRPr="00A86F4E">
        <w:rPr>
          <w:i/>
          <w:sz w:val="28"/>
          <w:szCs w:val="28"/>
        </w:rPr>
        <w:t>минимальный эффективный выпуск</w:t>
      </w:r>
      <w:r w:rsidR="00A86F4E">
        <w:rPr>
          <w:sz w:val="28"/>
          <w:szCs w:val="28"/>
        </w:rPr>
        <w:t xml:space="preserve"> является показателем, который характеризует величину барьеров входа, возникших в связи с положительной отдачей от масштаба. Минимальным эффективным выпуском является такая </w:t>
      </w:r>
      <w:r w:rsidR="00A86F4E">
        <w:rPr>
          <w:sz w:val="28"/>
          <w:szCs w:val="28"/>
        </w:rPr>
        <w:lastRenderedPageBreak/>
        <w:t xml:space="preserve">величина выпуска, при которой положительная отдача от масштаба сменяется постоянной или убывающей, а </w:t>
      </w:r>
      <w:r w:rsidR="003736A6">
        <w:rPr>
          <w:sz w:val="28"/>
          <w:szCs w:val="28"/>
        </w:rPr>
        <w:t>банк</w:t>
      </w:r>
      <w:r w:rsidR="00A86F4E">
        <w:rPr>
          <w:sz w:val="28"/>
          <w:szCs w:val="28"/>
        </w:rPr>
        <w:t xml:space="preserve"> достигает минимального уровня долгосрочных средних издержек.</w:t>
      </w:r>
    </w:p>
    <w:p w:rsidR="00A86F4E" w:rsidRDefault="00A86F4E" w:rsidP="00A86F4E">
      <w:pPr>
        <w:autoSpaceDE w:val="0"/>
        <w:autoSpaceDN w:val="0"/>
        <w:adjustRightInd w:val="0"/>
        <w:spacing w:line="360" w:lineRule="auto"/>
        <w:ind w:firstLine="708"/>
        <w:jc w:val="both"/>
        <w:rPr>
          <w:sz w:val="28"/>
          <w:szCs w:val="28"/>
        </w:rPr>
      </w:pPr>
      <w:r>
        <w:rPr>
          <w:sz w:val="28"/>
          <w:szCs w:val="28"/>
        </w:rPr>
        <w:t xml:space="preserve">Количество </w:t>
      </w:r>
      <w:r w:rsidR="003736A6">
        <w:rPr>
          <w:sz w:val="28"/>
          <w:szCs w:val="28"/>
        </w:rPr>
        <w:t xml:space="preserve">банков </w:t>
      </w:r>
      <w:r>
        <w:rPr>
          <w:sz w:val="28"/>
          <w:szCs w:val="28"/>
        </w:rPr>
        <w:t>в отрасли в долгосрочном равновесии равно отношению объема рыночного спроса по цене, которая равна минимальному значению долгосрочных издержек, к минимальному эффективному выпуску:</w:t>
      </w:r>
    </w:p>
    <w:p w:rsidR="00A86F4E" w:rsidRPr="00A86F4E" w:rsidRDefault="00A86F4E" w:rsidP="00A86F4E">
      <w:pPr>
        <w:autoSpaceDE w:val="0"/>
        <w:autoSpaceDN w:val="0"/>
        <w:adjustRightInd w:val="0"/>
        <w:spacing w:line="360" w:lineRule="auto"/>
        <w:ind w:firstLine="708"/>
        <w:jc w:val="both"/>
        <w:rPr>
          <w:sz w:val="28"/>
          <w:szCs w:val="28"/>
          <w:lang w:val="en-US"/>
        </w:rPr>
      </w:pPr>
      <w:r>
        <w:rPr>
          <w:sz w:val="28"/>
          <w:szCs w:val="28"/>
          <w:lang w:val="en-US"/>
        </w:rPr>
        <w:t>n=</w:t>
      </w:r>
      <w:proofErr w:type="spellStart"/>
      <w:proofErr w:type="gramStart"/>
      <w:r>
        <w:rPr>
          <w:sz w:val="28"/>
          <w:szCs w:val="28"/>
          <w:lang w:val="en-US"/>
        </w:rPr>
        <w:t>Qd</w:t>
      </w:r>
      <w:proofErr w:type="spellEnd"/>
      <w:r>
        <w:rPr>
          <w:sz w:val="28"/>
          <w:szCs w:val="28"/>
          <w:lang w:val="en-US"/>
        </w:rPr>
        <w:t>(</w:t>
      </w:r>
      <w:proofErr w:type="gramEnd"/>
      <w:r>
        <w:rPr>
          <w:sz w:val="28"/>
          <w:szCs w:val="28"/>
          <w:lang w:val="en-US"/>
        </w:rPr>
        <w:t>P=</w:t>
      </w:r>
      <w:proofErr w:type="spellStart"/>
      <w:r>
        <w:rPr>
          <w:sz w:val="28"/>
          <w:szCs w:val="28"/>
          <w:lang w:val="en-US"/>
        </w:rPr>
        <w:t>minLRAC</w:t>
      </w:r>
      <w:proofErr w:type="spellEnd"/>
      <w:r>
        <w:rPr>
          <w:sz w:val="28"/>
          <w:szCs w:val="28"/>
          <w:lang w:val="en-US"/>
        </w:rPr>
        <w:t>)/q*                                                             (</w:t>
      </w:r>
      <w:r w:rsidR="005F430D" w:rsidRPr="005F430D">
        <w:rPr>
          <w:sz w:val="28"/>
          <w:szCs w:val="28"/>
          <w:lang w:val="en-US"/>
        </w:rPr>
        <w:t>5</w:t>
      </w:r>
      <w:r>
        <w:rPr>
          <w:sz w:val="28"/>
          <w:szCs w:val="28"/>
          <w:lang w:val="en-US"/>
        </w:rPr>
        <w:t>)</w:t>
      </w:r>
    </w:p>
    <w:p w:rsidR="00FB3F5B" w:rsidRDefault="00A86F4E" w:rsidP="00252567">
      <w:pPr>
        <w:autoSpaceDE w:val="0"/>
        <w:autoSpaceDN w:val="0"/>
        <w:adjustRightInd w:val="0"/>
        <w:spacing w:line="360" w:lineRule="auto"/>
        <w:ind w:firstLine="708"/>
        <w:jc w:val="both"/>
        <w:rPr>
          <w:sz w:val="28"/>
          <w:szCs w:val="28"/>
        </w:rPr>
      </w:pPr>
      <w:proofErr w:type="gramStart"/>
      <w:r>
        <w:rPr>
          <w:sz w:val="28"/>
          <w:szCs w:val="28"/>
        </w:rPr>
        <w:t xml:space="preserve">Таким образом, если число </w:t>
      </w:r>
      <w:r w:rsidR="003736A6">
        <w:rPr>
          <w:sz w:val="28"/>
          <w:szCs w:val="28"/>
        </w:rPr>
        <w:t xml:space="preserve">банков </w:t>
      </w:r>
      <w:r>
        <w:rPr>
          <w:sz w:val="28"/>
          <w:szCs w:val="28"/>
          <w:lang w:val="en-US"/>
        </w:rPr>
        <w:t>n</w:t>
      </w:r>
      <w:r>
        <w:rPr>
          <w:sz w:val="28"/>
          <w:szCs w:val="28"/>
        </w:rPr>
        <w:t xml:space="preserve"> меньше, чем реальное число </w:t>
      </w:r>
      <w:r w:rsidR="003736A6">
        <w:rPr>
          <w:sz w:val="28"/>
          <w:szCs w:val="28"/>
        </w:rPr>
        <w:t xml:space="preserve">банков </w:t>
      </w:r>
      <w:r>
        <w:rPr>
          <w:sz w:val="28"/>
          <w:szCs w:val="28"/>
        </w:rPr>
        <w:t xml:space="preserve">в отрасли, то это будет значить, что часть из этих </w:t>
      </w:r>
      <w:r w:rsidR="003736A6">
        <w:rPr>
          <w:sz w:val="28"/>
          <w:szCs w:val="28"/>
        </w:rPr>
        <w:t xml:space="preserve">банков </w:t>
      </w:r>
      <w:r>
        <w:rPr>
          <w:sz w:val="28"/>
          <w:szCs w:val="28"/>
        </w:rPr>
        <w:t xml:space="preserve">будет производить товар с издержками, большими минимального значения долгосрочных средних издержек, ценовая конкуренция между этими </w:t>
      </w:r>
      <w:r w:rsidR="003736A6">
        <w:rPr>
          <w:sz w:val="28"/>
          <w:szCs w:val="28"/>
        </w:rPr>
        <w:t xml:space="preserve">банками </w:t>
      </w:r>
      <w:r>
        <w:rPr>
          <w:sz w:val="28"/>
          <w:szCs w:val="28"/>
        </w:rPr>
        <w:t>приведет к падению цены до уровня минимальных средних издержек, следовательно</w:t>
      </w:r>
      <w:r w:rsidR="00536836">
        <w:rPr>
          <w:sz w:val="28"/>
          <w:szCs w:val="28"/>
        </w:rPr>
        <w:t>,</w:t>
      </w:r>
      <w:r>
        <w:rPr>
          <w:sz w:val="28"/>
          <w:szCs w:val="28"/>
        </w:rPr>
        <w:t xml:space="preserve"> ряд </w:t>
      </w:r>
      <w:r w:rsidR="003736A6">
        <w:rPr>
          <w:sz w:val="28"/>
          <w:szCs w:val="28"/>
        </w:rPr>
        <w:t>банков буде</w:t>
      </w:r>
      <w:r>
        <w:rPr>
          <w:sz w:val="28"/>
          <w:szCs w:val="28"/>
        </w:rPr>
        <w:t xml:space="preserve">т терпеть убытки и </w:t>
      </w:r>
      <w:r w:rsidR="003736A6">
        <w:rPr>
          <w:sz w:val="28"/>
          <w:szCs w:val="28"/>
        </w:rPr>
        <w:t>будет вынужден</w:t>
      </w:r>
      <w:r w:rsidR="00536836">
        <w:rPr>
          <w:sz w:val="28"/>
          <w:szCs w:val="28"/>
        </w:rPr>
        <w:t xml:space="preserve"> уйти из отрасли.</w:t>
      </w:r>
      <w:proofErr w:type="gramEnd"/>
    </w:p>
    <w:p w:rsidR="00536836" w:rsidRPr="009D189D" w:rsidRDefault="00536836" w:rsidP="00252567">
      <w:pPr>
        <w:autoSpaceDE w:val="0"/>
        <w:autoSpaceDN w:val="0"/>
        <w:adjustRightInd w:val="0"/>
        <w:spacing w:line="360" w:lineRule="auto"/>
        <w:ind w:firstLine="708"/>
        <w:jc w:val="both"/>
        <w:rPr>
          <w:sz w:val="28"/>
          <w:szCs w:val="28"/>
        </w:rPr>
      </w:pPr>
      <w:r>
        <w:rPr>
          <w:sz w:val="28"/>
          <w:szCs w:val="28"/>
        </w:rPr>
        <w:t xml:space="preserve">Тем не менее, этой информации может оказаться недостаточно для корректного определения высоты барьеров. В таком случае необходима дополнительная информация – о разнице между величиной средних издержек мелких и крупных </w:t>
      </w:r>
      <w:r w:rsidR="003736A6">
        <w:rPr>
          <w:sz w:val="28"/>
          <w:szCs w:val="28"/>
        </w:rPr>
        <w:t xml:space="preserve">банков </w:t>
      </w:r>
      <w:r>
        <w:rPr>
          <w:sz w:val="28"/>
          <w:szCs w:val="28"/>
        </w:rPr>
        <w:t xml:space="preserve">в отрасли. Чем выше эта разница, тем выше барьеры входа, созданные благодаря </w:t>
      </w:r>
      <w:r w:rsidRPr="009D189D">
        <w:rPr>
          <w:sz w:val="28"/>
          <w:szCs w:val="28"/>
        </w:rPr>
        <w:t>положительной отдаче от масштаба</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sz w:val="28"/>
          <w:szCs w:val="28"/>
        </w:rPr>
        <w:t>.</w:t>
      </w:r>
      <w:r w:rsidRPr="009D189D">
        <w:rPr>
          <w:sz w:val="28"/>
          <w:szCs w:val="28"/>
        </w:rPr>
        <w:tab/>
      </w:r>
    </w:p>
    <w:p w:rsidR="00A86F4E" w:rsidRPr="009D189D" w:rsidRDefault="00536836" w:rsidP="00252567">
      <w:pPr>
        <w:autoSpaceDE w:val="0"/>
        <w:autoSpaceDN w:val="0"/>
        <w:adjustRightInd w:val="0"/>
        <w:spacing w:line="360" w:lineRule="auto"/>
        <w:ind w:firstLine="708"/>
        <w:jc w:val="both"/>
        <w:rPr>
          <w:sz w:val="28"/>
          <w:szCs w:val="28"/>
        </w:rPr>
      </w:pPr>
      <w:r w:rsidRPr="009D189D">
        <w:rPr>
          <w:i/>
          <w:sz w:val="28"/>
          <w:szCs w:val="28"/>
        </w:rPr>
        <w:t>Вертикальная интеграция</w:t>
      </w:r>
      <w:r w:rsidRPr="009D189D">
        <w:rPr>
          <w:sz w:val="28"/>
          <w:szCs w:val="28"/>
        </w:rPr>
        <w:t xml:space="preserve"> означает, что </w:t>
      </w:r>
      <w:r w:rsidR="003736A6" w:rsidRPr="009D189D">
        <w:rPr>
          <w:sz w:val="28"/>
          <w:szCs w:val="28"/>
        </w:rPr>
        <w:t>банк</w:t>
      </w:r>
      <w:r w:rsidRPr="009D189D">
        <w:rPr>
          <w:sz w:val="28"/>
          <w:szCs w:val="28"/>
        </w:rPr>
        <w:t>, занимающ</w:t>
      </w:r>
      <w:r w:rsidR="003736A6" w:rsidRPr="009D189D">
        <w:rPr>
          <w:sz w:val="28"/>
          <w:szCs w:val="28"/>
        </w:rPr>
        <w:t>ийся</w:t>
      </w:r>
      <w:r w:rsidRPr="009D189D">
        <w:rPr>
          <w:sz w:val="28"/>
          <w:szCs w:val="28"/>
        </w:rPr>
        <w:t xml:space="preserve"> производством продукта на рынке данной отрасли, также владеет </w:t>
      </w:r>
      <w:r w:rsidR="003736A6" w:rsidRPr="009D189D">
        <w:rPr>
          <w:sz w:val="28"/>
          <w:szCs w:val="28"/>
        </w:rPr>
        <w:t>банками</w:t>
      </w:r>
      <w:r w:rsidRPr="009D189D">
        <w:rPr>
          <w:sz w:val="28"/>
          <w:szCs w:val="28"/>
        </w:rPr>
        <w:t xml:space="preserve">, занятыми в производственном процессе ранних, либо поздних стадий, то есть интеграция первого типа или интеграция ресурсов и интеграция второго типа или интеграция конечного продукта соответственно. </w:t>
      </w:r>
      <w:r w:rsidR="00322011" w:rsidRPr="009D189D">
        <w:rPr>
          <w:sz w:val="28"/>
          <w:szCs w:val="28"/>
        </w:rPr>
        <w:t xml:space="preserve">Благодаря вертикальной интеграции </w:t>
      </w:r>
      <w:r w:rsidR="003736A6" w:rsidRPr="009D189D">
        <w:rPr>
          <w:sz w:val="28"/>
          <w:szCs w:val="28"/>
        </w:rPr>
        <w:t xml:space="preserve">банк </w:t>
      </w:r>
      <w:r w:rsidR="00322011" w:rsidRPr="009D189D">
        <w:rPr>
          <w:sz w:val="28"/>
          <w:szCs w:val="28"/>
        </w:rPr>
        <w:t xml:space="preserve">получает большую рыночную власть, чем та рыночная власть, которой </w:t>
      </w:r>
      <w:r w:rsidR="003736A6" w:rsidRPr="009D189D">
        <w:rPr>
          <w:sz w:val="28"/>
          <w:szCs w:val="28"/>
        </w:rPr>
        <w:t>банк мог</w:t>
      </w:r>
      <w:r w:rsidR="00322011" w:rsidRPr="009D189D">
        <w:rPr>
          <w:sz w:val="28"/>
          <w:szCs w:val="28"/>
        </w:rPr>
        <w:t xml:space="preserve"> бы обладать, исходя только из объема своих продаж на данном рынке. </w:t>
      </w:r>
      <w:r w:rsidR="00AB2E7E" w:rsidRPr="009D189D">
        <w:rPr>
          <w:sz w:val="28"/>
          <w:szCs w:val="28"/>
        </w:rPr>
        <w:t xml:space="preserve">При вертикальной интеграции, </w:t>
      </w:r>
      <w:r w:rsidR="003736A6" w:rsidRPr="009D189D">
        <w:rPr>
          <w:sz w:val="28"/>
          <w:szCs w:val="28"/>
        </w:rPr>
        <w:t xml:space="preserve">банк </w:t>
      </w:r>
      <w:r w:rsidR="00AB2E7E" w:rsidRPr="009D189D">
        <w:rPr>
          <w:sz w:val="28"/>
          <w:szCs w:val="28"/>
        </w:rPr>
        <w:t xml:space="preserve">может в большей степени снижать цену на товар, либо получать дополнительную прибыль при данной цене благодаря более низким, чем у конкурентов, издержкам или по продаже конечного продукта. Кроме того, вертикальная интеграция может являться </w:t>
      </w:r>
      <w:r w:rsidR="00AB2E7E" w:rsidRPr="009D189D">
        <w:rPr>
          <w:sz w:val="28"/>
          <w:szCs w:val="28"/>
        </w:rPr>
        <w:lastRenderedPageBreak/>
        <w:t xml:space="preserve">способом снижения </w:t>
      </w:r>
      <w:proofErr w:type="spellStart"/>
      <w:r w:rsidR="00AB2E7E" w:rsidRPr="009D189D">
        <w:rPr>
          <w:sz w:val="28"/>
          <w:szCs w:val="28"/>
        </w:rPr>
        <w:t>трансакционных</w:t>
      </w:r>
      <w:proofErr w:type="spellEnd"/>
      <w:r w:rsidR="00AB2E7E" w:rsidRPr="009D189D">
        <w:rPr>
          <w:sz w:val="28"/>
          <w:szCs w:val="28"/>
        </w:rPr>
        <w:t xml:space="preserve"> издержек</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AB2E7E" w:rsidRPr="009D189D">
        <w:rPr>
          <w:sz w:val="28"/>
          <w:szCs w:val="28"/>
        </w:rPr>
        <w:t>.</w:t>
      </w:r>
    </w:p>
    <w:p w:rsidR="00AB2E7E" w:rsidRPr="009D189D" w:rsidRDefault="00AB2E7E" w:rsidP="00252567">
      <w:pPr>
        <w:autoSpaceDE w:val="0"/>
        <w:autoSpaceDN w:val="0"/>
        <w:adjustRightInd w:val="0"/>
        <w:spacing w:line="360" w:lineRule="auto"/>
        <w:ind w:firstLine="708"/>
        <w:jc w:val="both"/>
        <w:rPr>
          <w:sz w:val="28"/>
          <w:szCs w:val="28"/>
        </w:rPr>
      </w:pPr>
      <w:r w:rsidRPr="009D189D">
        <w:rPr>
          <w:i/>
          <w:sz w:val="28"/>
          <w:szCs w:val="28"/>
        </w:rPr>
        <w:t xml:space="preserve">Диверсификация деятельности </w:t>
      </w:r>
      <w:r w:rsidR="00135927" w:rsidRPr="009D189D">
        <w:rPr>
          <w:i/>
          <w:sz w:val="28"/>
          <w:szCs w:val="28"/>
        </w:rPr>
        <w:t xml:space="preserve">банка </w:t>
      </w:r>
      <w:r w:rsidRPr="009D189D">
        <w:rPr>
          <w:sz w:val="28"/>
          <w:szCs w:val="28"/>
        </w:rPr>
        <w:t>отражает распределение</w:t>
      </w:r>
      <w:r>
        <w:rPr>
          <w:sz w:val="28"/>
          <w:szCs w:val="28"/>
        </w:rPr>
        <w:t xml:space="preserve"> выпуска </w:t>
      </w:r>
      <w:r w:rsidR="002C1710">
        <w:rPr>
          <w:sz w:val="28"/>
          <w:szCs w:val="28"/>
        </w:rPr>
        <w:t xml:space="preserve">банка </w:t>
      </w:r>
      <w:r>
        <w:rPr>
          <w:sz w:val="28"/>
          <w:szCs w:val="28"/>
        </w:rPr>
        <w:t xml:space="preserve">между разными целевыми рынками. Число производимых наименований продукции в данном случае </w:t>
      </w:r>
      <w:r w:rsidR="003740F9">
        <w:rPr>
          <w:sz w:val="28"/>
          <w:szCs w:val="28"/>
        </w:rPr>
        <w:t>будет отражать уровень диверсифик</w:t>
      </w:r>
      <w:r w:rsidR="002C1710">
        <w:rPr>
          <w:sz w:val="28"/>
          <w:szCs w:val="28"/>
        </w:rPr>
        <w:t>ации. Обычно диверсифицированный</w:t>
      </w:r>
      <w:r w:rsidR="003740F9">
        <w:rPr>
          <w:sz w:val="28"/>
          <w:szCs w:val="28"/>
        </w:rPr>
        <w:t xml:space="preserve"> </w:t>
      </w:r>
      <w:r w:rsidR="002C1710">
        <w:rPr>
          <w:sz w:val="28"/>
          <w:szCs w:val="28"/>
        </w:rPr>
        <w:t xml:space="preserve">банк </w:t>
      </w:r>
      <w:r w:rsidR="003740F9">
        <w:rPr>
          <w:sz w:val="28"/>
          <w:szCs w:val="28"/>
        </w:rPr>
        <w:t>обладает большими размера</w:t>
      </w:r>
      <w:r w:rsidR="002C1710">
        <w:rPr>
          <w:sz w:val="28"/>
          <w:szCs w:val="28"/>
        </w:rPr>
        <w:t xml:space="preserve">ми, нежели </w:t>
      </w:r>
      <w:proofErr w:type="spellStart"/>
      <w:r w:rsidR="002C1710">
        <w:rPr>
          <w:sz w:val="28"/>
          <w:szCs w:val="28"/>
        </w:rPr>
        <w:t>недиверсифицированный</w:t>
      </w:r>
      <w:proofErr w:type="spellEnd"/>
      <w:r w:rsidR="003740F9">
        <w:rPr>
          <w:sz w:val="28"/>
          <w:szCs w:val="28"/>
        </w:rPr>
        <w:t xml:space="preserve">. В таком случае повышается минимальный эффективный объем выпуска в отрасли, что затрудняет вход новых </w:t>
      </w:r>
      <w:r w:rsidR="002C1710">
        <w:rPr>
          <w:sz w:val="28"/>
          <w:szCs w:val="28"/>
        </w:rPr>
        <w:t>банков</w:t>
      </w:r>
      <w:r w:rsidR="003740F9">
        <w:rPr>
          <w:sz w:val="28"/>
          <w:szCs w:val="28"/>
        </w:rPr>
        <w:t>.</w:t>
      </w:r>
      <w:r w:rsidR="002C1710">
        <w:rPr>
          <w:sz w:val="28"/>
          <w:szCs w:val="28"/>
        </w:rPr>
        <w:t xml:space="preserve"> Более того, диверсифицированный</w:t>
      </w:r>
      <w:r w:rsidR="003740F9">
        <w:rPr>
          <w:sz w:val="28"/>
          <w:szCs w:val="28"/>
        </w:rPr>
        <w:t xml:space="preserve"> </w:t>
      </w:r>
      <w:r w:rsidR="002C1710">
        <w:rPr>
          <w:sz w:val="28"/>
          <w:szCs w:val="28"/>
        </w:rPr>
        <w:t>банк более устойчив</w:t>
      </w:r>
      <w:r w:rsidR="003740F9">
        <w:rPr>
          <w:sz w:val="28"/>
          <w:szCs w:val="28"/>
        </w:rPr>
        <w:t xml:space="preserve">, так как обладает способностью компенсировать возможные убытки на одном рынке благодаря прибыли на другом. Также, диверсификация может быть использована в качестве метода входа на новые рынки, снижая степень зависимости от окружаемой среды и риск банкротства, благодаря возможности </w:t>
      </w:r>
      <w:r w:rsidR="003740F9" w:rsidRPr="009D189D">
        <w:rPr>
          <w:sz w:val="28"/>
          <w:szCs w:val="28"/>
        </w:rPr>
        <w:t>компенсировать прибылью одного рынка убытки другого</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2635CA" w:rsidRPr="009D189D">
        <w:rPr>
          <w:rFonts w:eastAsia="TimesNewRoman"/>
          <w:sz w:val="28"/>
          <w:szCs w:val="28"/>
        </w:rPr>
        <w:t>.</w:t>
      </w:r>
    </w:p>
    <w:p w:rsidR="003740F9" w:rsidRPr="009D189D" w:rsidRDefault="003740F9" w:rsidP="00252567">
      <w:pPr>
        <w:autoSpaceDE w:val="0"/>
        <w:autoSpaceDN w:val="0"/>
        <w:adjustRightInd w:val="0"/>
        <w:spacing w:line="360" w:lineRule="auto"/>
        <w:ind w:firstLine="708"/>
        <w:jc w:val="both"/>
        <w:rPr>
          <w:sz w:val="28"/>
          <w:szCs w:val="28"/>
        </w:rPr>
      </w:pPr>
      <w:r w:rsidRPr="009D189D">
        <w:rPr>
          <w:i/>
          <w:sz w:val="28"/>
          <w:szCs w:val="28"/>
        </w:rPr>
        <w:t>Дифференциация продукции</w:t>
      </w:r>
      <w:r w:rsidRPr="009D189D">
        <w:rPr>
          <w:sz w:val="28"/>
          <w:szCs w:val="28"/>
        </w:rPr>
        <w:t xml:space="preserve"> предполагает разнообразие товаров, которые удовлетворяют одну потребность и обладают одинаковыми базовыми характеристиками. При этом </w:t>
      </w:r>
      <w:r w:rsidR="002C1710" w:rsidRPr="009D189D">
        <w:rPr>
          <w:sz w:val="28"/>
          <w:szCs w:val="28"/>
        </w:rPr>
        <w:t>банки</w:t>
      </w:r>
      <w:r w:rsidRPr="009D189D">
        <w:rPr>
          <w:sz w:val="28"/>
          <w:szCs w:val="28"/>
        </w:rPr>
        <w:t xml:space="preserve">, занятые производством дифференцированного продукта, продолжают относиться к одному рынку. Различия в упаковке, маркировке, незначительные внутренние модификации предполагают, что диверсифицированная продукция относится к одному товарному виду. Дифференциация продукта создает приверженность потребителей </w:t>
      </w:r>
      <w:r w:rsidR="003F4D59" w:rsidRPr="009D189D">
        <w:rPr>
          <w:sz w:val="28"/>
          <w:szCs w:val="28"/>
        </w:rPr>
        <w:t xml:space="preserve">к бренду, в результате чего растут барьеры входа на рынок. Соответственно, чем больше диверсифицирован продукт, тем больше </w:t>
      </w:r>
      <w:proofErr w:type="spellStart"/>
      <w:r w:rsidR="002C1710" w:rsidRPr="009D189D">
        <w:rPr>
          <w:sz w:val="28"/>
          <w:szCs w:val="28"/>
        </w:rPr>
        <w:t>банку</w:t>
      </w:r>
      <w:r w:rsidR="002C1710" w:rsidRPr="009D189D">
        <w:rPr>
          <w:sz w:val="28"/>
          <w:szCs w:val="28"/>
        </w:rPr>
        <w:noBreakHyphen/>
      </w:r>
      <w:r w:rsidR="003F4D59" w:rsidRPr="009D189D">
        <w:rPr>
          <w:sz w:val="28"/>
          <w:szCs w:val="28"/>
        </w:rPr>
        <w:t>новичку</w:t>
      </w:r>
      <w:proofErr w:type="spellEnd"/>
      <w:r w:rsidR="003F4D59" w:rsidRPr="009D189D">
        <w:rPr>
          <w:sz w:val="28"/>
          <w:szCs w:val="28"/>
        </w:rPr>
        <w:t xml:space="preserve"> придется затратить средств на рекламу для созда</w:t>
      </w:r>
      <w:r w:rsidR="002C1710" w:rsidRPr="009D189D">
        <w:rPr>
          <w:sz w:val="28"/>
          <w:szCs w:val="28"/>
        </w:rPr>
        <w:t>ния или поддержания имиджа своего</w:t>
      </w:r>
      <w:r w:rsidR="003F4D59" w:rsidRPr="009D189D">
        <w:rPr>
          <w:sz w:val="28"/>
          <w:szCs w:val="28"/>
        </w:rPr>
        <w:t xml:space="preserve"> </w:t>
      </w:r>
      <w:r w:rsidR="002C1710" w:rsidRPr="009D189D">
        <w:rPr>
          <w:sz w:val="28"/>
          <w:szCs w:val="28"/>
        </w:rPr>
        <w:t>банка</w:t>
      </w:r>
      <w:r w:rsidR="003F4D59" w:rsidRPr="009D189D">
        <w:rPr>
          <w:sz w:val="28"/>
          <w:szCs w:val="28"/>
        </w:rPr>
        <w:t xml:space="preserve">. Кроме того, дифференцированный продукт создает у </w:t>
      </w:r>
      <w:r w:rsidR="002C1710" w:rsidRPr="009D189D">
        <w:rPr>
          <w:sz w:val="28"/>
          <w:szCs w:val="28"/>
        </w:rPr>
        <w:t xml:space="preserve">банков </w:t>
      </w:r>
      <w:r w:rsidR="003F4D59" w:rsidRPr="009D189D">
        <w:rPr>
          <w:sz w:val="28"/>
          <w:szCs w:val="28"/>
        </w:rPr>
        <w:t>репутацию, которая становится сигналом о добросовестности производителя. Таким образом, потенциальному игроку на рынке необходимо будет произвести существенные траты на создание своей репутации</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3F4D59" w:rsidRPr="009D189D">
        <w:rPr>
          <w:sz w:val="28"/>
          <w:szCs w:val="28"/>
        </w:rPr>
        <w:t>.</w:t>
      </w:r>
    </w:p>
    <w:p w:rsidR="008C4BC9" w:rsidRPr="009D189D" w:rsidRDefault="008C4BC9" w:rsidP="00252567">
      <w:pPr>
        <w:autoSpaceDE w:val="0"/>
        <w:autoSpaceDN w:val="0"/>
        <w:adjustRightInd w:val="0"/>
        <w:spacing w:line="360" w:lineRule="auto"/>
        <w:ind w:firstLine="708"/>
        <w:jc w:val="both"/>
        <w:rPr>
          <w:sz w:val="28"/>
          <w:szCs w:val="28"/>
        </w:rPr>
      </w:pPr>
      <w:r w:rsidRPr="009D189D">
        <w:rPr>
          <w:i/>
          <w:sz w:val="28"/>
          <w:szCs w:val="28"/>
        </w:rPr>
        <w:t>Эластичность спроса</w:t>
      </w:r>
      <w:r w:rsidRPr="009D189D">
        <w:rPr>
          <w:sz w:val="28"/>
          <w:szCs w:val="28"/>
        </w:rPr>
        <w:t xml:space="preserve"> создает ограничение на превышение цены над предельными издержками</w:t>
      </w:r>
      <w:r>
        <w:rPr>
          <w:sz w:val="28"/>
          <w:szCs w:val="28"/>
        </w:rPr>
        <w:t xml:space="preserve"> </w:t>
      </w:r>
      <w:r w:rsidR="002C1710">
        <w:rPr>
          <w:sz w:val="28"/>
          <w:szCs w:val="28"/>
        </w:rPr>
        <w:t>банка</w:t>
      </w:r>
      <w:r>
        <w:rPr>
          <w:sz w:val="28"/>
          <w:szCs w:val="28"/>
        </w:rPr>
        <w:t xml:space="preserve">. В случае неэластичности спроса </w:t>
      </w:r>
      <w:r w:rsidR="002C1710">
        <w:rPr>
          <w:sz w:val="28"/>
          <w:szCs w:val="28"/>
        </w:rPr>
        <w:t xml:space="preserve">банки </w:t>
      </w:r>
      <w:r>
        <w:rPr>
          <w:sz w:val="28"/>
          <w:szCs w:val="28"/>
        </w:rPr>
        <w:t xml:space="preserve">имеют </w:t>
      </w:r>
      <w:r>
        <w:rPr>
          <w:sz w:val="28"/>
          <w:szCs w:val="28"/>
        </w:rPr>
        <w:lastRenderedPageBreak/>
        <w:t xml:space="preserve">возможность увеличивать цену </w:t>
      </w:r>
      <w:r w:rsidR="00164F02">
        <w:rPr>
          <w:sz w:val="28"/>
          <w:szCs w:val="28"/>
        </w:rPr>
        <w:t xml:space="preserve">по сравнению с издержками в большей степени, чем в ситуации эластичного спроса. Таким образом, чем менее эластичен спрос, тем выше </w:t>
      </w:r>
      <w:r w:rsidR="00164F02" w:rsidRPr="009D189D">
        <w:rPr>
          <w:sz w:val="28"/>
          <w:szCs w:val="28"/>
        </w:rPr>
        <w:t>издержки для входа в отрасль</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164F02" w:rsidRPr="009D189D">
        <w:rPr>
          <w:sz w:val="28"/>
          <w:szCs w:val="28"/>
        </w:rPr>
        <w:t>.</w:t>
      </w:r>
    </w:p>
    <w:p w:rsidR="00164F02" w:rsidRPr="009D189D" w:rsidRDefault="00164F02" w:rsidP="00252567">
      <w:pPr>
        <w:autoSpaceDE w:val="0"/>
        <w:autoSpaceDN w:val="0"/>
        <w:adjustRightInd w:val="0"/>
        <w:spacing w:line="360" w:lineRule="auto"/>
        <w:ind w:firstLine="708"/>
        <w:jc w:val="both"/>
        <w:rPr>
          <w:sz w:val="28"/>
          <w:szCs w:val="28"/>
        </w:rPr>
      </w:pPr>
      <w:r w:rsidRPr="009D189D">
        <w:rPr>
          <w:i/>
          <w:sz w:val="28"/>
          <w:szCs w:val="28"/>
        </w:rPr>
        <w:t>Темп роста спроса</w:t>
      </w:r>
      <w:r w:rsidRPr="009D189D">
        <w:rPr>
          <w:sz w:val="28"/>
          <w:szCs w:val="28"/>
        </w:rPr>
        <w:t xml:space="preserve"> находится в обратной зависимости от уровня концентрации продавцов в отрасли. Чем выше темпы роста спроса, то есть чем быстрее увеличиваются масштабы рынка, тем легче новым </w:t>
      </w:r>
      <w:r w:rsidR="002C1710" w:rsidRPr="009D189D">
        <w:rPr>
          <w:sz w:val="28"/>
          <w:szCs w:val="28"/>
        </w:rPr>
        <w:t xml:space="preserve">банкам </w:t>
      </w:r>
      <w:r w:rsidRPr="009D189D">
        <w:rPr>
          <w:sz w:val="28"/>
          <w:szCs w:val="28"/>
        </w:rPr>
        <w:t>войти в отрасль и занять свободные места для удовлетворения спроса, и тем ниже уровень концентрации на рынке.</w:t>
      </w:r>
    </w:p>
    <w:p w:rsidR="00536836" w:rsidRPr="009D189D" w:rsidRDefault="00164F02" w:rsidP="00252567">
      <w:pPr>
        <w:autoSpaceDE w:val="0"/>
        <w:autoSpaceDN w:val="0"/>
        <w:adjustRightInd w:val="0"/>
        <w:spacing w:line="360" w:lineRule="auto"/>
        <w:ind w:firstLine="708"/>
        <w:jc w:val="both"/>
        <w:rPr>
          <w:sz w:val="28"/>
          <w:szCs w:val="28"/>
        </w:rPr>
      </w:pPr>
      <w:r w:rsidRPr="009D189D">
        <w:rPr>
          <w:sz w:val="28"/>
          <w:szCs w:val="28"/>
        </w:rPr>
        <w:t xml:space="preserve">В случае </w:t>
      </w:r>
      <w:r w:rsidRPr="009D189D">
        <w:rPr>
          <w:i/>
          <w:sz w:val="28"/>
          <w:szCs w:val="28"/>
        </w:rPr>
        <w:t>иностранной конкуренции</w:t>
      </w:r>
      <w:r w:rsidRPr="009D189D">
        <w:rPr>
          <w:sz w:val="28"/>
          <w:szCs w:val="28"/>
        </w:rPr>
        <w:t xml:space="preserve">, высота барьеров входа в отрасль зависит от ставки импортных тарифов, то есть чем ниже ставка, тем ниже барьеры входа на рынок </w:t>
      </w:r>
      <w:r w:rsidR="002C1710" w:rsidRPr="009D189D">
        <w:rPr>
          <w:sz w:val="28"/>
          <w:szCs w:val="28"/>
        </w:rPr>
        <w:t xml:space="preserve">для </w:t>
      </w:r>
      <w:r w:rsidRPr="009D189D">
        <w:rPr>
          <w:sz w:val="28"/>
          <w:szCs w:val="28"/>
        </w:rPr>
        <w:t>иностранных конкурентов.</w:t>
      </w:r>
    </w:p>
    <w:p w:rsidR="00164F02" w:rsidRPr="009D189D" w:rsidRDefault="00164F02" w:rsidP="00252567">
      <w:pPr>
        <w:autoSpaceDE w:val="0"/>
        <w:autoSpaceDN w:val="0"/>
        <w:adjustRightInd w:val="0"/>
        <w:spacing w:line="360" w:lineRule="auto"/>
        <w:ind w:firstLine="708"/>
        <w:jc w:val="both"/>
        <w:rPr>
          <w:sz w:val="28"/>
          <w:szCs w:val="28"/>
        </w:rPr>
      </w:pPr>
      <w:r w:rsidRPr="009D189D">
        <w:rPr>
          <w:sz w:val="28"/>
          <w:szCs w:val="28"/>
        </w:rPr>
        <w:t xml:space="preserve">К </w:t>
      </w:r>
      <w:r w:rsidRPr="009D189D">
        <w:rPr>
          <w:i/>
          <w:sz w:val="28"/>
          <w:szCs w:val="28"/>
        </w:rPr>
        <w:t xml:space="preserve">институциональным барьерам входа на рынок </w:t>
      </w:r>
      <w:r w:rsidR="00955216" w:rsidRPr="009D189D">
        <w:rPr>
          <w:sz w:val="28"/>
          <w:szCs w:val="28"/>
        </w:rPr>
        <w:t xml:space="preserve">следует отнести </w:t>
      </w:r>
      <w:r w:rsidRPr="009D189D">
        <w:rPr>
          <w:sz w:val="28"/>
          <w:szCs w:val="28"/>
        </w:rPr>
        <w:t xml:space="preserve">систему лицензирования деятельности </w:t>
      </w:r>
      <w:r w:rsidR="002C1710" w:rsidRPr="009D189D">
        <w:rPr>
          <w:sz w:val="28"/>
          <w:szCs w:val="28"/>
        </w:rPr>
        <w:t>банка</w:t>
      </w:r>
      <w:r w:rsidRPr="009D189D">
        <w:rPr>
          <w:sz w:val="28"/>
          <w:szCs w:val="28"/>
        </w:rPr>
        <w:t>, систему государственного контроля над уровнем доходности и ценами.</w:t>
      </w:r>
      <w:r w:rsidR="00955216" w:rsidRPr="009D189D">
        <w:rPr>
          <w:sz w:val="28"/>
          <w:szCs w:val="28"/>
        </w:rPr>
        <w:t xml:space="preserve"> К институциональным барьерам выхода из отрасли относятся затраты, связанные с процедурой прекращения деятельности </w:t>
      </w:r>
      <w:r w:rsidR="002C1710" w:rsidRPr="009D189D">
        <w:rPr>
          <w:sz w:val="28"/>
          <w:szCs w:val="28"/>
        </w:rPr>
        <w:t>банка</w:t>
      </w:r>
      <w:r w:rsidR="00955216" w:rsidRPr="009D189D">
        <w:rPr>
          <w:sz w:val="28"/>
          <w:szCs w:val="28"/>
        </w:rPr>
        <w:t xml:space="preserve"> и банкротства для собственника</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955216" w:rsidRPr="009D189D">
        <w:rPr>
          <w:sz w:val="28"/>
          <w:szCs w:val="28"/>
        </w:rPr>
        <w:t>.</w:t>
      </w:r>
    </w:p>
    <w:p w:rsidR="00617632" w:rsidRPr="009D189D" w:rsidRDefault="00617632" w:rsidP="00617632">
      <w:pPr>
        <w:autoSpaceDE w:val="0"/>
        <w:autoSpaceDN w:val="0"/>
        <w:adjustRightInd w:val="0"/>
        <w:spacing w:line="360" w:lineRule="auto"/>
        <w:ind w:firstLine="708"/>
        <w:jc w:val="both"/>
        <w:rPr>
          <w:sz w:val="28"/>
          <w:szCs w:val="28"/>
        </w:rPr>
      </w:pPr>
      <w:r w:rsidRPr="009D189D">
        <w:rPr>
          <w:sz w:val="28"/>
          <w:szCs w:val="28"/>
        </w:rPr>
        <w:t>Обычно выделяют четыре вида отраслей по высоте барьеров входа в отрасль:</w:t>
      </w:r>
    </w:p>
    <w:p w:rsidR="00617632" w:rsidRDefault="004F4DF2" w:rsidP="00617632">
      <w:pPr>
        <w:pStyle w:val="a3"/>
        <w:numPr>
          <w:ilvl w:val="0"/>
          <w:numId w:val="18"/>
        </w:numPr>
        <w:autoSpaceDE w:val="0"/>
        <w:autoSpaceDN w:val="0"/>
        <w:adjustRightInd w:val="0"/>
        <w:spacing w:line="360" w:lineRule="auto"/>
        <w:jc w:val="both"/>
        <w:rPr>
          <w:sz w:val="28"/>
          <w:szCs w:val="28"/>
        </w:rPr>
      </w:pPr>
      <w:r w:rsidRPr="009D189D">
        <w:rPr>
          <w:sz w:val="28"/>
          <w:szCs w:val="28"/>
        </w:rPr>
        <w:t>р</w:t>
      </w:r>
      <w:r w:rsidR="00617632" w:rsidRPr="009D189D">
        <w:rPr>
          <w:sz w:val="28"/>
          <w:szCs w:val="28"/>
        </w:rPr>
        <w:t xml:space="preserve">ынки со свободным входом (действующие на рынке </w:t>
      </w:r>
      <w:r w:rsidR="002C1710" w:rsidRPr="009D189D">
        <w:rPr>
          <w:sz w:val="28"/>
          <w:szCs w:val="28"/>
        </w:rPr>
        <w:t xml:space="preserve">банки </w:t>
      </w:r>
      <w:r w:rsidR="00617632" w:rsidRPr="009D189D">
        <w:rPr>
          <w:sz w:val="28"/>
          <w:szCs w:val="28"/>
        </w:rPr>
        <w:t>не обладают преимуществом перед потенциальными ко</w:t>
      </w:r>
      <w:r w:rsidR="00617632">
        <w:rPr>
          <w:sz w:val="28"/>
          <w:szCs w:val="28"/>
        </w:rPr>
        <w:t>нкурентами; на таких рынках обеспечивается полная мобильность ресурсов, цена в отрасли равна уровню предельных издержек);</w:t>
      </w:r>
    </w:p>
    <w:p w:rsidR="00617632" w:rsidRDefault="004F4DF2" w:rsidP="00617632">
      <w:pPr>
        <w:pStyle w:val="a3"/>
        <w:numPr>
          <w:ilvl w:val="0"/>
          <w:numId w:val="18"/>
        </w:numPr>
        <w:autoSpaceDE w:val="0"/>
        <w:autoSpaceDN w:val="0"/>
        <w:adjustRightInd w:val="0"/>
        <w:spacing w:line="360" w:lineRule="auto"/>
        <w:jc w:val="both"/>
        <w:rPr>
          <w:sz w:val="28"/>
          <w:szCs w:val="28"/>
        </w:rPr>
      </w:pPr>
      <w:r>
        <w:rPr>
          <w:sz w:val="28"/>
          <w:szCs w:val="28"/>
        </w:rPr>
        <w:t>р</w:t>
      </w:r>
      <w:r w:rsidR="00617632">
        <w:rPr>
          <w:sz w:val="28"/>
          <w:szCs w:val="28"/>
        </w:rPr>
        <w:t xml:space="preserve">ынки с неэффективными барьерами входа (действующие на рынке </w:t>
      </w:r>
      <w:r w:rsidR="002C1710">
        <w:rPr>
          <w:sz w:val="28"/>
          <w:szCs w:val="28"/>
        </w:rPr>
        <w:t xml:space="preserve">банки </w:t>
      </w:r>
      <w:r w:rsidR="00617632">
        <w:rPr>
          <w:sz w:val="28"/>
          <w:szCs w:val="28"/>
        </w:rPr>
        <w:t xml:space="preserve">способны с помощью различных методов ценовой и неценовой политики препятствовать входу </w:t>
      </w:r>
      <w:r w:rsidR="002C1710">
        <w:rPr>
          <w:sz w:val="28"/>
          <w:szCs w:val="28"/>
        </w:rPr>
        <w:t>банков</w:t>
      </w:r>
      <w:r w:rsidR="00617632">
        <w:rPr>
          <w:sz w:val="28"/>
          <w:szCs w:val="28"/>
        </w:rPr>
        <w:t>-новичков, тем не менее, такая политика будет менее предпочтительна, чем получение прибыли в краткосрочном периоде);</w:t>
      </w:r>
    </w:p>
    <w:p w:rsidR="00617632" w:rsidRDefault="004F4DF2" w:rsidP="00617632">
      <w:pPr>
        <w:pStyle w:val="a3"/>
        <w:numPr>
          <w:ilvl w:val="0"/>
          <w:numId w:val="18"/>
        </w:numPr>
        <w:autoSpaceDE w:val="0"/>
        <w:autoSpaceDN w:val="0"/>
        <w:adjustRightInd w:val="0"/>
        <w:spacing w:line="360" w:lineRule="auto"/>
        <w:jc w:val="both"/>
        <w:rPr>
          <w:sz w:val="28"/>
          <w:szCs w:val="28"/>
        </w:rPr>
      </w:pPr>
      <w:r>
        <w:rPr>
          <w:sz w:val="28"/>
          <w:szCs w:val="28"/>
        </w:rPr>
        <w:t>р</w:t>
      </w:r>
      <w:r w:rsidR="00617632">
        <w:rPr>
          <w:sz w:val="28"/>
          <w:szCs w:val="28"/>
        </w:rPr>
        <w:t>ынки с эффективными барьерами входа (</w:t>
      </w:r>
      <w:r w:rsidR="002C1710">
        <w:rPr>
          <w:sz w:val="28"/>
          <w:szCs w:val="28"/>
        </w:rPr>
        <w:t>банкам</w:t>
      </w:r>
      <w:r w:rsidR="00617632">
        <w:rPr>
          <w:sz w:val="28"/>
          <w:szCs w:val="28"/>
        </w:rPr>
        <w:t xml:space="preserve">, действующим в отрасли предпочтительнее препятствовать входу новых </w:t>
      </w:r>
      <w:r w:rsidR="002C1710">
        <w:rPr>
          <w:sz w:val="28"/>
          <w:szCs w:val="28"/>
        </w:rPr>
        <w:t>банков</w:t>
      </w:r>
      <w:r w:rsidR="00617632">
        <w:rPr>
          <w:sz w:val="28"/>
          <w:szCs w:val="28"/>
        </w:rPr>
        <w:t>);</w:t>
      </w:r>
    </w:p>
    <w:p w:rsidR="00B27428" w:rsidRDefault="00B27428" w:rsidP="00B27428">
      <w:pPr>
        <w:pStyle w:val="a3"/>
        <w:autoSpaceDE w:val="0"/>
        <w:autoSpaceDN w:val="0"/>
        <w:adjustRightInd w:val="0"/>
        <w:spacing w:line="360" w:lineRule="auto"/>
        <w:ind w:left="1428"/>
        <w:jc w:val="both"/>
        <w:rPr>
          <w:sz w:val="28"/>
          <w:szCs w:val="28"/>
        </w:rPr>
      </w:pPr>
    </w:p>
    <w:p w:rsidR="00617632" w:rsidRPr="00617632" w:rsidRDefault="004F4DF2" w:rsidP="00617632">
      <w:pPr>
        <w:pStyle w:val="a3"/>
        <w:numPr>
          <w:ilvl w:val="0"/>
          <w:numId w:val="18"/>
        </w:numPr>
        <w:autoSpaceDE w:val="0"/>
        <w:autoSpaceDN w:val="0"/>
        <w:adjustRightInd w:val="0"/>
        <w:spacing w:line="360" w:lineRule="auto"/>
        <w:jc w:val="both"/>
        <w:rPr>
          <w:sz w:val="28"/>
          <w:szCs w:val="28"/>
        </w:rPr>
      </w:pPr>
      <w:r>
        <w:rPr>
          <w:sz w:val="28"/>
          <w:szCs w:val="28"/>
        </w:rPr>
        <w:lastRenderedPageBreak/>
        <w:t>р</w:t>
      </w:r>
      <w:r w:rsidR="00617632">
        <w:rPr>
          <w:sz w:val="28"/>
          <w:szCs w:val="28"/>
        </w:rPr>
        <w:t>ынки с блокированным входом (</w:t>
      </w:r>
      <w:r w:rsidR="002C1710">
        <w:rPr>
          <w:sz w:val="28"/>
          <w:szCs w:val="28"/>
        </w:rPr>
        <w:t>банки</w:t>
      </w:r>
      <w:r w:rsidR="00617632">
        <w:rPr>
          <w:sz w:val="28"/>
          <w:szCs w:val="28"/>
        </w:rPr>
        <w:t xml:space="preserve">, действующие в отрасли, полностью блокируют возможность появления на рынке новых </w:t>
      </w:r>
      <w:r w:rsidR="002C1710">
        <w:rPr>
          <w:sz w:val="28"/>
          <w:szCs w:val="28"/>
        </w:rPr>
        <w:t>банков</w:t>
      </w:r>
      <w:r w:rsidR="00617632">
        <w:rPr>
          <w:sz w:val="28"/>
          <w:szCs w:val="28"/>
        </w:rPr>
        <w:t>).</w:t>
      </w:r>
    </w:p>
    <w:p w:rsidR="00164F02" w:rsidRDefault="00617632" w:rsidP="00252567">
      <w:pPr>
        <w:autoSpaceDE w:val="0"/>
        <w:autoSpaceDN w:val="0"/>
        <w:adjustRightInd w:val="0"/>
        <w:spacing w:line="360" w:lineRule="auto"/>
        <w:ind w:firstLine="708"/>
        <w:jc w:val="both"/>
        <w:rPr>
          <w:sz w:val="28"/>
          <w:szCs w:val="28"/>
        </w:rPr>
      </w:pPr>
      <w:r>
        <w:rPr>
          <w:sz w:val="28"/>
          <w:szCs w:val="28"/>
        </w:rPr>
        <w:t xml:space="preserve">Таким образом, </w:t>
      </w:r>
      <w:r w:rsidR="002C1710">
        <w:rPr>
          <w:sz w:val="28"/>
          <w:szCs w:val="28"/>
        </w:rPr>
        <w:t xml:space="preserve">банки </w:t>
      </w:r>
      <w:r>
        <w:rPr>
          <w:sz w:val="28"/>
          <w:szCs w:val="28"/>
        </w:rPr>
        <w:t xml:space="preserve">могут создавать </w:t>
      </w:r>
      <w:r w:rsidRPr="00617632">
        <w:rPr>
          <w:i/>
          <w:sz w:val="28"/>
          <w:szCs w:val="28"/>
        </w:rPr>
        <w:t>стратегические барьеры входа</w:t>
      </w:r>
      <w:r>
        <w:rPr>
          <w:sz w:val="28"/>
          <w:szCs w:val="28"/>
        </w:rPr>
        <w:t xml:space="preserve"> в отрасль, благодаря снижению цен для исключения потенциальной конкуренции или использовать различные методы неценовой конкуренции</w:t>
      </w:r>
      <w:r w:rsidR="002635CA">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Pr>
          <w:sz w:val="28"/>
          <w:szCs w:val="28"/>
        </w:rPr>
        <w:t>. Такими методами могут являться:</w:t>
      </w:r>
    </w:p>
    <w:p w:rsidR="00617632" w:rsidRDefault="004F4DF2" w:rsidP="00617632">
      <w:pPr>
        <w:pStyle w:val="a3"/>
        <w:numPr>
          <w:ilvl w:val="0"/>
          <w:numId w:val="19"/>
        </w:numPr>
        <w:autoSpaceDE w:val="0"/>
        <w:autoSpaceDN w:val="0"/>
        <w:adjustRightInd w:val="0"/>
        <w:spacing w:line="360" w:lineRule="auto"/>
        <w:jc w:val="both"/>
        <w:rPr>
          <w:sz w:val="28"/>
          <w:szCs w:val="28"/>
        </w:rPr>
      </w:pPr>
      <w:r>
        <w:rPr>
          <w:sz w:val="28"/>
          <w:szCs w:val="28"/>
        </w:rPr>
        <w:t>д</w:t>
      </w:r>
      <w:r w:rsidR="00617632">
        <w:rPr>
          <w:sz w:val="28"/>
          <w:szCs w:val="28"/>
        </w:rPr>
        <w:t>ополнительные инвестиции в оборудование;</w:t>
      </w:r>
    </w:p>
    <w:p w:rsidR="00617632" w:rsidRDefault="004F4DF2" w:rsidP="00617632">
      <w:pPr>
        <w:pStyle w:val="a3"/>
        <w:numPr>
          <w:ilvl w:val="0"/>
          <w:numId w:val="19"/>
        </w:numPr>
        <w:autoSpaceDE w:val="0"/>
        <w:autoSpaceDN w:val="0"/>
        <w:adjustRightInd w:val="0"/>
        <w:spacing w:line="360" w:lineRule="auto"/>
        <w:jc w:val="both"/>
        <w:rPr>
          <w:sz w:val="28"/>
          <w:szCs w:val="28"/>
        </w:rPr>
      </w:pPr>
      <w:r>
        <w:rPr>
          <w:sz w:val="28"/>
          <w:szCs w:val="28"/>
        </w:rPr>
        <w:t>д</w:t>
      </w:r>
      <w:r w:rsidR="00617632">
        <w:rPr>
          <w:sz w:val="28"/>
          <w:szCs w:val="28"/>
        </w:rPr>
        <w:t>ифференциация продукта;</w:t>
      </w:r>
    </w:p>
    <w:p w:rsidR="00617632" w:rsidRDefault="004F4DF2" w:rsidP="00617632">
      <w:pPr>
        <w:pStyle w:val="a3"/>
        <w:numPr>
          <w:ilvl w:val="0"/>
          <w:numId w:val="19"/>
        </w:numPr>
        <w:autoSpaceDE w:val="0"/>
        <w:autoSpaceDN w:val="0"/>
        <w:adjustRightInd w:val="0"/>
        <w:spacing w:line="360" w:lineRule="auto"/>
        <w:jc w:val="both"/>
        <w:rPr>
          <w:sz w:val="28"/>
          <w:szCs w:val="28"/>
        </w:rPr>
      </w:pPr>
      <w:r>
        <w:rPr>
          <w:sz w:val="28"/>
          <w:szCs w:val="28"/>
        </w:rPr>
        <w:t>с</w:t>
      </w:r>
      <w:r w:rsidR="00617632">
        <w:rPr>
          <w:sz w:val="28"/>
          <w:szCs w:val="28"/>
        </w:rPr>
        <w:t>тратегическая вертикальная интеграция и вертикальные ограничения.</w:t>
      </w:r>
    </w:p>
    <w:p w:rsidR="00617632" w:rsidRPr="009D189D" w:rsidRDefault="00617632" w:rsidP="00617632">
      <w:pPr>
        <w:autoSpaceDE w:val="0"/>
        <w:autoSpaceDN w:val="0"/>
        <w:adjustRightInd w:val="0"/>
        <w:spacing w:line="360" w:lineRule="auto"/>
        <w:ind w:firstLine="708"/>
        <w:jc w:val="both"/>
        <w:rPr>
          <w:sz w:val="28"/>
          <w:szCs w:val="28"/>
        </w:rPr>
      </w:pPr>
      <w:r w:rsidRPr="003320F4">
        <w:rPr>
          <w:i/>
          <w:sz w:val="28"/>
          <w:szCs w:val="28"/>
        </w:rPr>
        <w:t>Инвестиции в оборудование</w:t>
      </w:r>
      <w:r>
        <w:rPr>
          <w:sz w:val="28"/>
          <w:szCs w:val="28"/>
        </w:rPr>
        <w:t xml:space="preserve"> могут быть описаны как необратимые издержки </w:t>
      </w:r>
      <w:r w:rsidR="002C1710">
        <w:rPr>
          <w:sz w:val="28"/>
          <w:szCs w:val="28"/>
        </w:rPr>
        <w:t>банка</w:t>
      </w:r>
      <w:r>
        <w:rPr>
          <w:sz w:val="28"/>
          <w:szCs w:val="28"/>
        </w:rPr>
        <w:t xml:space="preserve">, так как </w:t>
      </w:r>
      <w:r w:rsidR="002C1710">
        <w:rPr>
          <w:sz w:val="28"/>
          <w:szCs w:val="28"/>
        </w:rPr>
        <w:t>банк вынужден</w:t>
      </w:r>
      <w:r>
        <w:rPr>
          <w:sz w:val="28"/>
          <w:szCs w:val="28"/>
        </w:rPr>
        <w:t xml:space="preserve"> их оплачивать, даже если </w:t>
      </w:r>
      <w:r w:rsidR="003320F4">
        <w:rPr>
          <w:sz w:val="28"/>
          <w:szCs w:val="28"/>
        </w:rPr>
        <w:t>товар не пр</w:t>
      </w:r>
      <w:r w:rsidR="002C1710">
        <w:rPr>
          <w:sz w:val="28"/>
          <w:szCs w:val="28"/>
        </w:rPr>
        <w:t>оизводится. При этом если старый</w:t>
      </w:r>
      <w:r w:rsidR="003320F4">
        <w:rPr>
          <w:sz w:val="28"/>
          <w:szCs w:val="28"/>
        </w:rPr>
        <w:t xml:space="preserve"> </w:t>
      </w:r>
      <w:r w:rsidR="002C1710">
        <w:rPr>
          <w:sz w:val="28"/>
          <w:szCs w:val="28"/>
        </w:rPr>
        <w:t>банк</w:t>
      </w:r>
      <w:r w:rsidR="003320F4">
        <w:rPr>
          <w:sz w:val="28"/>
          <w:szCs w:val="28"/>
        </w:rPr>
        <w:t xml:space="preserve"> имеет избыточные производственные мощности по сравнению с величиной спроса, то при появлении угрозы входа новых </w:t>
      </w:r>
      <w:r w:rsidR="002C1710">
        <w:rPr>
          <w:sz w:val="28"/>
          <w:szCs w:val="28"/>
        </w:rPr>
        <w:t>банков на рынок, старый</w:t>
      </w:r>
      <w:r w:rsidR="003320F4">
        <w:rPr>
          <w:sz w:val="28"/>
          <w:szCs w:val="28"/>
        </w:rPr>
        <w:t xml:space="preserve"> </w:t>
      </w:r>
      <w:r w:rsidR="002C1710">
        <w:rPr>
          <w:sz w:val="28"/>
          <w:szCs w:val="28"/>
        </w:rPr>
        <w:t xml:space="preserve">банк </w:t>
      </w:r>
      <w:r w:rsidR="003320F4">
        <w:rPr>
          <w:sz w:val="28"/>
          <w:szCs w:val="28"/>
        </w:rPr>
        <w:t>может увеличить выпуск до з</w:t>
      </w:r>
      <w:r w:rsidR="002C1710">
        <w:rPr>
          <w:sz w:val="28"/>
          <w:szCs w:val="28"/>
        </w:rPr>
        <w:t>апретительного уровня, а у нового</w:t>
      </w:r>
      <w:r w:rsidR="003320F4">
        <w:rPr>
          <w:sz w:val="28"/>
          <w:szCs w:val="28"/>
        </w:rPr>
        <w:t xml:space="preserve"> </w:t>
      </w:r>
      <w:r w:rsidR="002C1710">
        <w:rPr>
          <w:sz w:val="28"/>
          <w:szCs w:val="28"/>
        </w:rPr>
        <w:t xml:space="preserve">банка </w:t>
      </w:r>
      <w:r w:rsidR="003320F4">
        <w:rPr>
          <w:sz w:val="28"/>
          <w:szCs w:val="28"/>
        </w:rPr>
        <w:t xml:space="preserve">необратимые издержки будут потеряны. Величина необратимых издержек является барьером для выхода из отрасли, так как, покидая рынок, </w:t>
      </w:r>
      <w:r w:rsidR="002C1710">
        <w:rPr>
          <w:sz w:val="28"/>
          <w:szCs w:val="28"/>
        </w:rPr>
        <w:t>банк</w:t>
      </w:r>
      <w:r w:rsidR="003320F4">
        <w:rPr>
          <w:sz w:val="28"/>
          <w:szCs w:val="28"/>
        </w:rPr>
        <w:t xml:space="preserve"> теряет эти </w:t>
      </w:r>
      <w:r w:rsidR="003320F4" w:rsidRPr="009D189D">
        <w:rPr>
          <w:sz w:val="28"/>
          <w:szCs w:val="28"/>
        </w:rPr>
        <w:t>издержки</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2635CA" w:rsidRPr="009D189D">
        <w:rPr>
          <w:rFonts w:eastAsia="TimesNewRoman"/>
          <w:sz w:val="28"/>
          <w:szCs w:val="28"/>
        </w:rPr>
        <w:t>.</w:t>
      </w:r>
    </w:p>
    <w:p w:rsidR="003320F4" w:rsidRPr="009D189D" w:rsidRDefault="003320F4" w:rsidP="00617632">
      <w:pPr>
        <w:autoSpaceDE w:val="0"/>
        <w:autoSpaceDN w:val="0"/>
        <w:adjustRightInd w:val="0"/>
        <w:spacing w:line="360" w:lineRule="auto"/>
        <w:ind w:firstLine="708"/>
        <w:jc w:val="both"/>
        <w:rPr>
          <w:sz w:val="28"/>
          <w:szCs w:val="28"/>
        </w:rPr>
      </w:pPr>
      <w:r w:rsidRPr="009D189D">
        <w:rPr>
          <w:sz w:val="28"/>
          <w:szCs w:val="28"/>
        </w:rPr>
        <w:t xml:space="preserve">Для предотвращения входа новых </w:t>
      </w:r>
      <w:r w:rsidR="002C1710" w:rsidRPr="009D189D">
        <w:rPr>
          <w:sz w:val="28"/>
          <w:szCs w:val="28"/>
        </w:rPr>
        <w:t>банков, старый</w:t>
      </w:r>
      <w:r w:rsidRPr="009D189D">
        <w:rPr>
          <w:sz w:val="28"/>
          <w:szCs w:val="28"/>
        </w:rPr>
        <w:t xml:space="preserve"> </w:t>
      </w:r>
      <w:r w:rsidR="002C1710" w:rsidRPr="009D189D">
        <w:rPr>
          <w:sz w:val="28"/>
          <w:szCs w:val="28"/>
        </w:rPr>
        <w:t xml:space="preserve">банк </w:t>
      </w:r>
      <w:r w:rsidRPr="009D189D">
        <w:rPr>
          <w:sz w:val="28"/>
          <w:szCs w:val="28"/>
        </w:rPr>
        <w:t xml:space="preserve">имеет возможность наполнить рынок большим объемом </w:t>
      </w:r>
      <w:r w:rsidRPr="009D189D">
        <w:rPr>
          <w:i/>
          <w:sz w:val="28"/>
          <w:szCs w:val="28"/>
        </w:rPr>
        <w:t>товаров-субститутов</w:t>
      </w:r>
      <w:r w:rsidR="002C1710" w:rsidRPr="009D189D">
        <w:rPr>
          <w:sz w:val="28"/>
          <w:szCs w:val="28"/>
        </w:rPr>
        <w:t>, после чего новому</w:t>
      </w:r>
      <w:r w:rsidRPr="009D189D">
        <w:rPr>
          <w:sz w:val="28"/>
          <w:szCs w:val="28"/>
        </w:rPr>
        <w:t xml:space="preserve"> </w:t>
      </w:r>
      <w:r w:rsidR="002C1710" w:rsidRPr="009D189D">
        <w:rPr>
          <w:sz w:val="28"/>
          <w:szCs w:val="28"/>
        </w:rPr>
        <w:t xml:space="preserve">банку </w:t>
      </w:r>
      <w:r w:rsidRPr="009D189D">
        <w:rPr>
          <w:sz w:val="28"/>
          <w:szCs w:val="28"/>
        </w:rPr>
        <w:t>будет тяжело найти свою нишу на р</w:t>
      </w:r>
      <w:r w:rsidR="002C1710" w:rsidRPr="009D189D">
        <w:rPr>
          <w:sz w:val="28"/>
          <w:szCs w:val="28"/>
        </w:rPr>
        <w:t>ынке. Это возможно, когда старый</w:t>
      </w:r>
      <w:r w:rsidRPr="009D189D">
        <w:rPr>
          <w:sz w:val="28"/>
          <w:szCs w:val="28"/>
        </w:rPr>
        <w:t xml:space="preserve"> </w:t>
      </w:r>
      <w:r w:rsidR="002C1710" w:rsidRPr="009D189D">
        <w:rPr>
          <w:sz w:val="28"/>
          <w:szCs w:val="28"/>
        </w:rPr>
        <w:t xml:space="preserve">банк </w:t>
      </w:r>
      <w:r w:rsidRPr="009D189D">
        <w:rPr>
          <w:sz w:val="28"/>
          <w:szCs w:val="28"/>
        </w:rPr>
        <w:t>обладает положительной отдачей от ассортимента, то есть издержки по маркетингу и сбыту продукта при увеличении числа товарных марок растут с медленными темпами по сравнению с выпуском одного вида товара.</w:t>
      </w:r>
      <w:r w:rsidR="00920E20" w:rsidRPr="009D189D">
        <w:rPr>
          <w:sz w:val="28"/>
          <w:szCs w:val="28"/>
        </w:rPr>
        <w:t xml:space="preserve"> В данных условиях для старого</w:t>
      </w:r>
      <w:r w:rsidR="003752E8" w:rsidRPr="009D189D">
        <w:rPr>
          <w:sz w:val="28"/>
          <w:szCs w:val="28"/>
        </w:rPr>
        <w:t xml:space="preserve"> </w:t>
      </w:r>
      <w:r w:rsidR="00920E20" w:rsidRPr="009D189D">
        <w:rPr>
          <w:sz w:val="28"/>
          <w:szCs w:val="28"/>
        </w:rPr>
        <w:t xml:space="preserve">банка </w:t>
      </w:r>
      <w:r w:rsidR="003752E8" w:rsidRPr="009D189D">
        <w:rPr>
          <w:sz w:val="28"/>
          <w:szCs w:val="28"/>
        </w:rPr>
        <w:t xml:space="preserve">возникает </w:t>
      </w:r>
      <w:r w:rsidR="00C9282F" w:rsidRPr="009D189D">
        <w:rPr>
          <w:sz w:val="28"/>
          <w:szCs w:val="28"/>
        </w:rPr>
        <w:t>положительный внешний эффект товарных марок, ко</w:t>
      </w:r>
      <w:r w:rsidR="00920E20" w:rsidRPr="009D189D">
        <w:rPr>
          <w:sz w:val="28"/>
          <w:szCs w:val="28"/>
        </w:rPr>
        <w:t>гда реклама одного товара данного</w:t>
      </w:r>
      <w:r w:rsidR="00C9282F" w:rsidRPr="009D189D">
        <w:rPr>
          <w:sz w:val="28"/>
          <w:szCs w:val="28"/>
        </w:rPr>
        <w:t xml:space="preserve"> </w:t>
      </w:r>
      <w:r w:rsidR="00920E20" w:rsidRPr="009D189D">
        <w:rPr>
          <w:sz w:val="28"/>
          <w:szCs w:val="28"/>
        </w:rPr>
        <w:t xml:space="preserve">банка </w:t>
      </w:r>
      <w:r w:rsidR="00C9282F" w:rsidRPr="009D189D">
        <w:rPr>
          <w:sz w:val="28"/>
          <w:szCs w:val="28"/>
        </w:rPr>
        <w:t xml:space="preserve">способствует сбыту </w:t>
      </w:r>
      <w:r w:rsidR="00920E20" w:rsidRPr="009D189D">
        <w:rPr>
          <w:sz w:val="28"/>
          <w:szCs w:val="28"/>
        </w:rPr>
        <w:t>других товаров этого</w:t>
      </w:r>
      <w:r w:rsidR="00C9282F" w:rsidRPr="009D189D">
        <w:rPr>
          <w:sz w:val="28"/>
          <w:szCs w:val="28"/>
        </w:rPr>
        <w:t xml:space="preserve"> </w:t>
      </w:r>
      <w:r w:rsidR="00920E20" w:rsidRPr="009D189D">
        <w:rPr>
          <w:sz w:val="28"/>
          <w:szCs w:val="28"/>
        </w:rPr>
        <w:t>банка. Для нового</w:t>
      </w:r>
      <w:r w:rsidR="00C9282F" w:rsidRPr="009D189D">
        <w:rPr>
          <w:sz w:val="28"/>
          <w:szCs w:val="28"/>
        </w:rPr>
        <w:t xml:space="preserve"> </w:t>
      </w:r>
      <w:r w:rsidR="00920E20" w:rsidRPr="009D189D">
        <w:rPr>
          <w:sz w:val="28"/>
          <w:szCs w:val="28"/>
        </w:rPr>
        <w:t xml:space="preserve">банка </w:t>
      </w:r>
      <w:r w:rsidR="00C9282F" w:rsidRPr="009D189D">
        <w:rPr>
          <w:sz w:val="28"/>
          <w:szCs w:val="28"/>
        </w:rPr>
        <w:t>растет минимальный эффективный выпуск, в виду рекламных расходов и, соответственно, растут барьеры входа в отрасль.</w:t>
      </w:r>
    </w:p>
    <w:p w:rsidR="003320F4" w:rsidRPr="009D189D" w:rsidRDefault="00C9282F" w:rsidP="00C9282F">
      <w:pPr>
        <w:autoSpaceDE w:val="0"/>
        <w:autoSpaceDN w:val="0"/>
        <w:adjustRightInd w:val="0"/>
        <w:spacing w:line="360" w:lineRule="auto"/>
        <w:ind w:firstLine="708"/>
        <w:jc w:val="both"/>
        <w:rPr>
          <w:sz w:val="28"/>
          <w:szCs w:val="28"/>
        </w:rPr>
      </w:pPr>
      <w:r w:rsidRPr="009D189D">
        <w:rPr>
          <w:sz w:val="28"/>
          <w:szCs w:val="28"/>
        </w:rPr>
        <w:lastRenderedPageBreak/>
        <w:t xml:space="preserve">Наличие </w:t>
      </w:r>
      <w:r w:rsidRPr="009D189D">
        <w:rPr>
          <w:i/>
          <w:sz w:val="28"/>
          <w:szCs w:val="28"/>
        </w:rPr>
        <w:t>долгосрочных контрактов с поставщиками сырья и покупателями продукции</w:t>
      </w:r>
      <w:r w:rsidRPr="009D189D">
        <w:rPr>
          <w:sz w:val="28"/>
          <w:szCs w:val="28"/>
        </w:rPr>
        <w:t xml:space="preserve"> создает барьеры входа новых </w:t>
      </w:r>
      <w:r w:rsidR="00920E20" w:rsidRPr="009D189D">
        <w:rPr>
          <w:sz w:val="28"/>
          <w:szCs w:val="28"/>
        </w:rPr>
        <w:t>банков</w:t>
      </w:r>
      <w:r w:rsidRPr="009D189D">
        <w:rPr>
          <w:sz w:val="28"/>
          <w:szCs w:val="28"/>
        </w:rPr>
        <w:t xml:space="preserve"> на рынок, сужая рамки потенциального спроса.</w:t>
      </w:r>
    </w:p>
    <w:p w:rsidR="00252567" w:rsidRDefault="00C9282F" w:rsidP="00252567">
      <w:pPr>
        <w:autoSpaceDE w:val="0"/>
        <w:autoSpaceDN w:val="0"/>
        <w:adjustRightInd w:val="0"/>
        <w:spacing w:line="360" w:lineRule="auto"/>
        <w:ind w:firstLine="708"/>
        <w:jc w:val="both"/>
        <w:rPr>
          <w:sz w:val="28"/>
          <w:szCs w:val="28"/>
        </w:rPr>
      </w:pPr>
      <w:r w:rsidRPr="009D189D">
        <w:rPr>
          <w:sz w:val="28"/>
          <w:szCs w:val="28"/>
        </w:rPr>
        <w:t xml:space="preserve">Далее опишем </w:t>
      </w:r>
      <w:r w:rsidRPr="009D189D">
        <w:rPr>
          <w:i/>
          <w:sz w:val="28"/>
          <w:szCs w:val="28"/>
        </w:rPr>
        <w:t>показатели монопольной</w:t>
      </w:r>
      <w:r w:rsidRPr="00C9282F">
        <w:rPr>
          <w:i/>
          <w:sz w:val="28"/>
          <w:szCs w:val="28"/>
        </w:rPr>
        <w:t xml:space="preserve"> власти</w:t>
      </w:r>
      <w:r>
        <w:rPr>
          <w:sz w:val="28"/>
          <w:szCs w:val="28"/>
        </w:rPr>
        <w:t xml:space="preserve"> </w:t>
      </w:r>
      <w:r w:rsidR="00920E20">
        <w:rPr>
          <w:sz w:val="28"/>
          <w:szCs w:val="28"/>
        </w:rPr>
        <w:t>банков</w:t>
      </w:r>
      <w:r>
        <w:rPr>
          <w:sz w:val="28"/>
          <w:szCs w:val="28"/>
        </w:rPr>
        <w:t xml:space="preserve">. Они </w:t>
      </w:r>
      <w:r w:rsidR="00BB720C">
        <w:rPr>
          <w:sz w:val="28"/>
          <w:szCs w:val="28"/>
        </w:rPr>
        <w:t xml:space="preserve">оцениваются на основе сравнения реальных рынков с рынком совершенной конкуренции. </w:t>
      </w:r>
      <w:r w:rsidR="00A76397">
        <w:rPr>
          <w:sz w:val="28"/>
          <w:szCs w:val="28"/>
        </w:rPr>
        <w:t xml:space="preserve">Фактом наличия монопольной власти у </w:t>
      </w:r>
      <w:r w:rsidR="00920E20">
        <w:rPr>
          <w:sz w:val="28"/>
          <w:szCs w:val="28"/>
        </w:rPr>
        <w:t>банка</w:t>
      </w:r>
      <w:r w:rsidR="00A76397">
        <w:rPr>
          <w:sz w:val="28"/>
          <w:szCs w:val="28"/>
        </w:rPr>
        <w:t xml:space="preserve"> служит величина прибыли, полученной </w:t>
      </w:r>
      <w:r w:rsidR="00920E20">
        <w:rPr>
          <w:sz w:val="28"/>
          <w:szCs w:val="28"/>
        </w:rPr>
        <w:t>банком</w:t>
      </w:r>
      <w:r w:rsidR="00A76397">
        <w:rPr>
          <w:sz w:val="28"/>
          <w:szCs w:val="28"/>
        </w:rPr>
        <w:t xml:space="preserve">. Большинство показателей монопольной власти </w:t>
      </w:r>
      <w:r w:rsidR="00920E20">
        <w:rPr>
          <w:sz w:val="28"/>
          <w:szCs w:val="28"/>
        </w:rPr>
        <w:t xml:space="preserve">связаны </w:t>
      </w:r>
      <w:r w:rsidR="00A76397">
        <w:rPr>
          <w:sz w:val="28"/>
          <w:szCs w:val="28"/>
        </w:rPr>
        <w:t xml:space="preserve">с индексом прибыльности деятельности </w:t>
      </w:r>
      <w:r w:rsidR="00920E20" w:rsidRPr="009D189D">
        <w:rPr>
          <w:sz w:val="28"/>
          <w:szCs w:val="28"/>
        </w:rPr>
        <w:t>банков</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00A76397" w:rsidRPr="009D189D">
        <w:rPr>
          <w:sz w:val="28"/>
          <w:szCs w:val="28"/>
        </w:rPr>
        <w:t>.</w:t>
      </w:r>
    </w:p>
    <w:p w:rsidR="00A76397" w:rsidRDefault="00A76397" w:rsidP="00252567">
      <w:pPr>
        <w:autoSpaceDE w:val="0"/>
        <w:autoSpaceDN w:val="0"/>
        <w:adjustRightInd w:val="0"/>
        <w:spacing w:line="360" w:lineRule="auto"/>
        <w:ind w:firstLine="708"/>
        <w:jc w:val="both"/>
        <w:rPr>
          <w:sz w:val="28"/>
          <w:szCs w:val="28"/>
        </w:rPr>
      </w:pPr>
      <w:r>
        <w:rPr>
          <w:sz w:val="28"/>
          <w:szCs w:val="28"/>
        </w:rPr>
        <w:t>Показатели монопольной власти:</w:t>
      </w:r>
    </w:p>
    <w:p w:rsidR="00A84EE6" w:rsidRPr="00252567" w:rsidRDefault="00A84EE6" w:rsidP="00252567">
      <w:pPr>
        <w:pStyle w:val="a3"/>
        <w:numPr>
          <w:ilvl w:val="0"/>
          <w:numId w:val="15"/>
        </w:numPr>
        <w:autoSpaceDE w:val="0"/>
        <w:autoSpaceDN w:val="0"/>
        <w:adjustRightInd w:val="0"/>
        <w:spacing w:line="360" w:lineRule="auto"/>
        <w:jc w:val="both"/>
        <w:rPr>
          <w:sz w:val="28"/>
          <w:szCs w:val="28"/>
        </w:rPr>
      </w:pPr>
      <w:r w:rsidRPr="006B7772">
        <w:rPr>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4pt" o:ole="">
            <v:imagedata r:id="rId8" o:title=""/>
          </v:shape>
          <o:OLEObject Type="Embed" ProgID="Equation.3" ShapeID="_x0000_i1025" DrawAspect="Content" ObjectID="_1431176328" r:id="rId9"/>
        </w:object>
      </w:r>
      <w:r w:rsidRPr="00252567">
        <w:rPr>
          <w:sz w:val="28"/>
          <w:szCs w:val="28"/>
        </w:rPr>
        <w:t xml:space="preserve"> - коэффициент </w:t>
      </w:r>
      <w:proofErr w:type="spellStart"/>
      <w:r w:rsidRPr="00252567">
        <w:rPr>
          <w:sz w:val="28"/>
          <w:szCs w:val="28"/>
        </w:rPr>
        <w:t>Бэйна</w:t>
      </w:r>
      <w:proofErr w:type="spellEnd"/>
      <w:r w:rsidRPr="00252567">
        <w:rPr>
          <w:sz w:val="28"/>
          <w:szCs w:val="28"/>
        </w:rPr>
        <w:t>;</w:t>
      </w:r>
    </w:p>
    <w:p w:rsidR="00A84EE6" w:rsidRPr="00554896" w:rsidRDefault="00A84EE6" w:rsidP="00554896">
      <w:pPr>
        <w:pStyle w:val="a3"/>
        <w:numPr>
          <w:ilvl w:val="0"/>
          <w:numId w:val="13"/>
        </w:numPr>
        <w:spacing w:line="360" w:lineRule="auto"/>
        <w:rPr>
          <w:sz w:val="28"/>
          <w:szCs w:val="28"/>
        </w:rPr>
      </w:pPr>
      <w:r w:rsidRPr="00554896">
        <w:rPr>
          <w:i/>
          <w:sz w:val="28"/>
          <w:szCs w:val="28"/>
          <w:lang w:val="en-US"/>
        </w:rPr>
        <w:t>L</w:t>
      </w:r>
      <w:r w:rsidRPr="00554896">
        <w:rPr>
          <w:sz w:val="28"/>
          <w:szCs w:val="28"/>
        </w:rPr>
        <w:t xml:space="preserve"> - коэффициент </w:t>
      </w:r>
      <w:proofErr w:type="spellStart"/>
      <w:r w:rsidRPr="00554896">
        <w:rPr>
          <w:sz w:val="28"/>
          <w:szCs w:val="28"/>
        </w:rPr>
        <w:t>Лернера</w:t>
      </w:r>
      <w:proofErr w:type="spellEnd"/>
      <w:r w:rsidRPr="00554896">
        <w:rPr>
          <w:sz w:val="28"/>
          <w:szCs w:val="28"/>
        </w:rPr>
        <w:t>;</w:t>
      </w:r>
    </w:p>
    <w:p w:rsidR="00A84EE6" w:rsidRPr="00554896" w:rsidRDefault="00A84EE6" w:rsidP="00554896">
      <w:pPr>
        <w:pStyle w:val="a3"/>
        <w:numPr>
          <w:ilvl w:val="0"/>
          <w:numId w:val="13"/>
        </w:numPr>
        <w:spacing w:line="360" w:lineRule="auto"/>
        <w:rPr>
          <w:sz w:val="28"/>
          <w:szCs w:val="28"/>
        </w:rPr>
      </w:pPr>
      <w:r w:rsidRPr="006B7772">
        <w:rPr>
          <w:position w:val="-10"/>
        </w:rPr>
        <w:object w:dxaOrig="200" w:dyaOrig="260">
          <v:shape id="_x0000_i1026" type="#_x0000_t75" style="width:10.05pt;height:13.4pt" o:ole="">
            <v:imagedata r:id="rId10" o:title=""/>
          </v:shape>
          <o:OLEObject Type="Embed" ProgID="Equation.3" ShapeID="_x0000_i1026" DrawAspect="Content" ObjectID="_1431176329" r:id="rId11"/>
        </w:object>
      </w:r>
      <w:r w:rsidRPr="00554896">
        <w:rPr>
          <w:sz w:val="28"/>
          <w:szCs w:val="28"/>
        </w:rPr>
        <w:t xml:space="preserve"> - коэффициент </w:t>
      </w:r>
      <w:proofErr w:type="spellStart"/>
      <w:r w:rsidRPr="00554896">
        <w:rPr>
          <w:sz w:val="28"/>
          <w:szCs w:val="28"/>
        </w:rPr>
        <w:t>Тобина</w:t>
      </w:r>
      <w:proofErr w:type="spellEnd"/>
      <w:r w:rsidRPr="00554896">
        <w:rPr>
          <w:sz w:val="28"/>
          <w:szCs w:val="28"/>
        </w:rPr>
        <w:t>;</w:t>
      </w:r>
    </w:p>
    <w:p w:rsidR="00A84EE6" w:rsidRPr="00554896" w:rsidRDefault="00A84EE6" w:rsidP="00554896">
      <w:pPr>
        <w:pStyle w:val="a3"/>
        <w:numPr>
          <w:ilvl w:val="0"/>
          <w:numId w:val="13"/>
        </w:numPr>
        <w:spacing w:line="360" w:lineRule="auto"/>
        <w:rPr>
          <w:sz w:val="28"/>
          <w:szCs w:val="28"/>
        </w:rPr>
      </w:pPr>
      <w:r w:rsidRPr="006B7772">
        <w:rPr>
          <w:position w:val="-4"/>
        </w:rPr>
        <w:object w:dxaOrig="340" w:dyaOrig="260">
          <v:shape id="_x0000_i1027" type="#_x0000_t75" style="width:16.75pt;height:13.4pt" o:ole="">
            <v:imagedata r:id="rId12" o:title=""/>
          </v:shape>
          <o:OLEObject Type="Embed" ProgID="Equation.3" ShapeID="_x0000_i1027" DrawAspect="Content" ObjectID="_1431176330" r:id="rId13"/>
        </w:object>
      </w:r>
      <w:r w:rsidRPr="00554896">
        <w:rPr>
          <w:sz w:val="28"/>
          <w:szCs w:val="28"/>
        </w:rPr>
        <w:t xml:space="preserve"> - коэффициент </w:t>
      </w:r>
      <w:proofErr w:type="spellStart"/>
      <w:r w:rsidRPr="00554896">
        <w:rPr>
          <w:sz w:val="28"/>
          <w:szCs w:val="28"/>
        </w:rPr>
        <w:t>Папандреу</w:t>
      </w:r>
      <w:proofErr w:type="spellEnd"/>
      <w:r w:rsidRPr="00554896">
        <w:rPr>
          <w:sz w:val="28"/>
          <w:szCs w:val="28"/>
        </w:rPr>
        <w:t>.</w:t>
      </w:r>
    </w:p>
    <w:p w:rsidR="00A84EE6" w:rsidRPr="006B7772" w:rsidRDefault="00A84EE6" w:rsidP="00A84EE6">
      <w:pPr>
        <w:spacing w:line="360" w:lineRule="auto"/>
        <w:ind w:firstLine="709"/>
        <w:jc w:val="both"/>
        <w:rPr>
          <w:sz w:val="28"/>
          <w:szCs w:val="28"/>
        </w:rPr>
      </w:pPr>
      <w:r w:rsidRPr="00AF5C5B">
        <w:rPr>
          <w:i/>
          <w:sz w:val="28"/>
          <w:szCs w:val="28"/>
        </w:rPr>
        <w:t xml:space="preserve">Коэффициент </w:t>
      </w:r>
      <w:proofErr w:type="spellStart"/>
      <w:r w:rsidRPr="00AF5C5B">
        <w:rPr>
          <w:i/>
          <w:sz w:val="28"/>
          <w:szCs w:val="28"/>
        </w:rPr>
        <w:t>Бейна</w:t>
      </w:r>
      <w:proofErr w:type="spellEnd"/>
      <w:r w:rsidRPr="006B7772">
        <w:rPr>
          <w:sz w:val="28"/>
          <w:szCs w:val="28"/>
        </w:rPr>
        <w:t xml:space="preserve"> показывает экономическую прибыль на </w:t>
      </w:r>
      <w:r w:rsidR="00920E20">
        <w:rPr>
          <w:sz w:val="28"/>
          <w:szCs w:val="28"/>
        </w:rPr>
        <w:t>одну</w:t>
      </w:r>
      <w:r w:rsidRPr="006B7772">
        <w:rPr>
          <w:sz w:val="28"/>
          <w:szCs w:val="28"/>
        </w:rPr>
        <w:t xml:space="preserve"> </w:t>
      </w:r>
      <w:r w:rsidR="00920E20">
        <w:rPr>
          <w:sz w:val="28"/>
          <w:szCs w:val="28"/>
        </w:rPr>
        <w:t xml:space="preserve">условную единицу </w:t>
      </w:r>
      <w:r w:rsidRPr="006B7772">
        <w:rPr>
          <w:sz w:val="28"/>
          <w:szCs w:val="28"/>
        </w:rPr>
        <w:t xml:space="preserve">собственного инвестированного капитала. </w:t>
      </w:r>
      <w:r>
        <w:rPr>
          <w:sz w:val="28"/>
          <w:szCs w:val="28"/>
        </w:rPr>
        <w:t>Он о</w:t>
      </w:r>
      <w:r w:rsidRPr="006B7772">
        <w:rPr>
          <w:sz w:val="28"/>
          <w:szCs w:val="28"/>
        </w:rPr>
        <w:t>пределяется следующим образом:</w:t>
      </w:r>
    </w:p>
    <w:p w:rsidR="00A84EE6" w:rsidRPr="006B7772" w:rsidRDefault="00A84EE6" w:rsidP="00A84EE6">
      <w:pPr>
        <w:spacing w:line="360" w:lineRule="auto"/>
        <w:ind w:firstLine="708"/>
        <w:rPr>
          <w:sz w:val="28"/>
          <w:szCs w:val="28"/>
        </w:rPr>
      </w:pPr>
      <w:r w:rsidRPr="006B7772">
        <w:rPr>
          <w:position w:val="-24"/>
          <w:sz w:val="28"/>
          <w:szCs w:val="28"/>
        </w:rPr>
        <w:object w:dxaOrig="1660" w:dyaOrig="620">
          <v:shape id="_x0000_i1028" type="#_x0000_t75" style="width:82.9pt;height:31pt" o:ole="">
            <v:imagedata r:id="rId14" o:title=""/>
          </v:shape>
          <o:OLEObject Type="Embed" ProgID="Equation.3" ShapeID="_x0000_i1028" DrawAspect="Content" ObjectID="_1431176331" r:id="rId15"/>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F430D">
        <w:rPr>
          <w:sz w:val="28"/>
          <w:szCs w:val="28"/>
        </w:rPr>
        <w:t>6</w:t>
      </w:r>
      <w:r>
        <w:rPr>
          <w:sz w:val="28"/>
          <w:szCs w:val="28"/>
        </w:rPr>
        <w:t>)</w:t>
      </w:r>
    </w:p>
    <w:p w:rsidR="00A84EE6" w:rsidRPr="006B7772" w:rsidRDefault="00A84EE6" w:rsidP="00A84EE6">
      <w:pPr>
        <w:spacing w:line="360" w:lineRule="auto"/>
        <w:ind w:firstLine="709"/>
        <w:rPr>
          <w:sz w:val="28"/>
          <w:szCs w:val="28"/>
        </w:rPr>
      </w:pPr>
      <w:r>
        <w:rPr>
          <w:sz w:val="28"/>
          <w:szCs w:val="28"/>
        </w:rPr>
        <w:t>г</w:t>
      </w:r>
      <w:r w:rsidRPr="006B7772">
        <w:rPr>
          <w:sz w:val="28"/>
          <w:szCs w:val="28"/>
        </w:rPr>
        <w:t xml:space="preserve">де:   </w:t>
      </w:r>
      <w:proofErr w:type="spellStart"/>
      <w:r w:rsidRPr="006B7772">
        <w:rPr>
          <w:i/>
          <w:sz w:val="28"/>
          <w:szCs w:val="28"/>
        </w:rPr>
        <w:t>Бпр</w:t>
      </w:r>
      <w:proofErr w:type="spellEnd"/>
      <w:r w:rsidRPr="006B7772">
        <w:rPr>
          <w:sz w:val="28"/>
          <w:szCs w:val="28"/>
        </w:rPr>
        <w:t>. - Бухгалтерская прибыль;</w:t>
      </w:r>
    </w:p>
    <w:p w:rsidR="00A84EE6" w:rsidRPr="006B7772" w:rsidRDefault="00A84EE6" w:rsidP="00A84EE6">
      <w:pPr>
        <w:spacing w:line="360" w:lineRule="auto"/>
        <w:ind w:firstLine="709"/>
        <w:rPr>
          <w:sz w:val="28"/>
          <w:szCs w:val="28"/>
        </w:rPr>
      </w:pPr>
      <w:proofErr w:type="spellStart"/>
      <w:r w:rsidRPr="006B7772">
        <w:rPr>
          <w:i/>
          <w:sz w:val="28"/>
          <w:szCs w:val="28"/>
        </w:rPr>
        <w:t>Нпр</w:t>
      </w:r>
      <w:proofErr w:type="spellEnd"/>
      <w:r w:rsidRPr="006B7772">
        <w:rPr>
          <w:sz w:val="28"/>
          <w:szCs w:val="28"/>
        </w:rPr>
        <w:t>. - Нормаль</w:t>
      </w:r>
      <w:r w:rsidRPr="003660FD">
        <w:rPr>
          <w:sz w:val="28"/>
          <w:szCs w:val="28"/>
        </w:rPr>
        <w:t>н</w:t>
      </w:r>
      <w:r w:rsidRPr="006B7772">
        <w:rPr>
          <w:sz w:val="28"/>
          <w:szCs w:val="28"/>
        </w:rPr>
        <w:t>ая прибыль;</w:t>
      </w:r>
    </w:p>
    <w:p w:rsidR="00A84EE6" w:rsidRPr="006B7772" w:rsidRDefault="00A84EE6" w:rsidP="00A84EE6">
      <w:pPr>
        <w:spacing w:line="360" w:lineRule="auto"/>
        <w:ind w:firstLine="709"/>
        <w:rPr>
          <w:sz w:val="28"/>
          <w:szCs w:val="28"/>
        </w:rPr>
      </w:pPr>
      <w:r w:rsidRPr="006B7772">
        <w:rPr>
          <w:i/>
          <w:sz w:val="28"/>
          <w:szCs w:val="28"/>
        </w:rPr>
        <w:t>СК</w:t>
      </w:r>
      <w:r w:rsidRPr="006B7772">
        <w:rPr>
          <w:sz w:val="28"/>
          <w:szCs w:val="28"/>
        </w:rPr>
        <w:t xml:space="preserve"> - Собственный капитал </w:t>
      </w:r>
      <w:r w:rsidR="00920E20">
        <w:rPr>
          <w:sz w:val="28"/>
          <w:szCs w:val="28"/>
        </w:rPr>
        <w:t>банка</w:t>
      </w:r>
      <w:r w:rsidRPr="006B7772">
        <w:rPr>
          <w:sz w:val="28"/>
          <w:szCs w:val="28"/>
        </w:rPr>
        <w:t>.</w:t>
      </w:r>
    </w:p>
    <w:p w:rsidR="00A84EE6" w:rsidRPr="006B7772" w:rsidRDefault="00A84EE6" w:rsidP="00A84EE6">
      <w:pPr>
        <w:spacing w:line="360" w:lineRule="auto"/>
        <w:ind w:firstLine="709"/>
        <w:jc w:val="both"/>
        <w:rPr>
          <w:sz w:val="28"/>
          <w:szCs w:val="28"/>
        </w:rPr>
      </w:pPr>
      <w:r w:rsidRPr="0044585C">
        <w:rPr>
          <w:i/>
          <w:sz w:val="28"/>
          <w:szCs w:val="28"/>
        </w:rPr>
        <w:t xml:space="preserve">Коэффициент </w:t>
      </w:r>
      <w:proofErr w:type="spellStart"/>
      <w:r w:rsidRPr="0044585C">
        <w:rPr>
          <w:i/>
          <w:sz w:val="28"/>
          <w:szCs w:val="28"/>
        </w:rPr>
        <w:t>Лернера</w:t>
      </w:r>
      <w:proofErr w:type="spellEnd"/>
      <w:r w:rsidRPr="006B7772">
        <w:rPr>
          <w:sz w:val="28"/>
          <w:szCs w:val="28"/>
        </w:rPr>
        <w:t>:</w:t>
      </w:r>
    </w:p>
    <w:p w:rsidR="00A84EE6" w:rsidRPr="006B7772" w:rsidRDefault="00A84EE6" w:rsidP="00A84EE6">
      <w:pPr>
        <w:spacing w:line="360" w:lineRule="auto"/>
        <w:ind w:firstLine="708"/>
        <w:rPr>
          <w:sz w:val="28"/>
          <w:szCs w:val="28"/>
        </w:rPr>
      </w:pPr>
      <w:r w:rsidRPr="006B7772">
        <w:rPr>
          <w:position w:val="-24"/>
          <w:sz w:val="28"/>
          <w:szCs w:val="28"/>
        </w:rPr>
        <w:object w:dxaOrig="1880" w:dyaOrig="620">
          <v:shape id="_x0000_i1029" type="#_x0000_t75" style="width:93.75pt;height:31pt" o:ole="">
            <v:imagedata r:id="rId16" o:title=""/>
          </v:shape>
          <o:OLEObject Type="Embed" ProgID="Equation.3" ShapeID="_x0000_i1029" DrawAspect="Content" ObjectID="_1431176332" r:id="rId17"/>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F430D">
        <w:rPr>
          <w:sz w:val="28"/>
          <w:szCs w:val="28"/>
        </w:rPr>
        <w:t>7</w:t>
      </w:r>
      <w:r>
        <w:rPr>
          <w:sz w:val="28"/>
          <w:szCs w:val="28"/>
        </w:rPr>
        <w:t>)</w:t>
      </w:r>
    </w:p>
    <w:p w:rsidR="00A84EE6" w:rsidRDefault="00A84EE6" w:rsidP="00A84EE6">
      <w:pPr>
        <w:spacing w:line="360" w:lineRule="auto"/>
        <w:ind w:firstLine="709"/>
        <w:rPr>
          <w:sz w:val="28"/>
          <w:szCs w:val="28"/>
        </w:rPr>
      </w:pPr>
      <w:r w:rsidRPr="006B7772">
        <w:rPr>
          <w:sz w:val="28"/>
          <w:szCs w:val="28"/>
        </w:rPr>
        <w:t xml:space="preserve">где:  </w:t>
      </w:r>
      <w:proofErr w:type="gramStart"/>
      <w:r w:rsidRPr="0044585C">
        <w:rPr>
          <w:i/>
          <w:sz w:val="28"/>
          <w:szCs w:val="28"/>
        </w:rPr>
        <w:t>Р</w:t>
      </w:r>
      <w:proofErr w:type="gramEnd"/>
      <w:r>
        <w:rPr>
          <w:sz w:val="28"/>
          <w:szCs w:val="28"/>
        </w:rPr>
        <w:t xml:space="preserve"> – цена;</w:t>
      </w:r>
    </w:p>
    <w:p w:rsidR="00A84EE6" w:rsidRPr="006B7772" w:rsidRDefault="00A84EE6" w:rsidP="00A84EE6">
      <w:pPr>
        <w:spacing w:line="360" w:lineRule="auto"/>
        <w:ind w:firstLine="709"/>
        <w:rPr>
          <w:sz w:val="28"/>
          <w:szCs w:val="28"/>
        </w:rPr>
      </w:pPr>
      <w:r w:rsidRPr="006B7772">
        <w:rPr>
          <w:i/>
          <w:sz w:val="28"/>
          <w:szCs w:val="28"/>
        </w:rPr>
        <w:t>МС</w:t>
      </w:r>
      <w:r w:rsidRPr="006B7772">
        <w:rPr>
          <w:sz w:val="28"/>
          <w:szCs w:val="28"/>
        </w:rPr>
        <w:t xml:space="preserve"> - предельные издержки;</w:t>
      </w:r>
    </w:p>
    <w:p w:rsidR="00A84EE6" w:rsidRPr="006B7772" w:rsidRDefault="00A84EE6" w:rsidP="00A84EE6">
      <w:pPr>
        <w:spacing w:line="360" w:lineRule="auto"/>
        <w:ind w:firstLine="709"/>
        <w:rPr>
          <w:sz w:val="28"/>
          <w:szCs w:val="28"/>
        </w:rPr>
      </w:pPr>
      <w:proofErr w:type="spellStart"/>
      <w:r w:rsidRPr="006B7772">
        <w:rPr>
          <w:i/>
          <w:sz w:val="28"/>
          <w:szCs w:val="28"/>
        </w:rPr>
        <w:t>Ed</w:t>
      </w:r>
      <w:proofErr w:type="spellEnd"/>
      <w:r w:rsidRPr="006B7772">
        <w:rPr>
          <w:sz w:val="28"/>
          <w:szCs w:val="28"/>
        </w:rPr>
        <w:t xml:space="preserve"> - ценовая эластичность спроса.</w:t>
      </w:r>
    </w:p>
    <w:p w:rsidR="00A84EE6" w:rsidRPr="009D189D" w:rsidRDefault="00A84EE6" w:rsidP="00A84EE6">
      <w:pPr>
        <w:spacing w:line="360" w:lineRule="auto"/>
        <w:ind w:firstLine="709"/>
        <w:jc w:val="both"/>
        <w:rPr>
          <w:sz w:val="28"/>
          <w:szCs w:val="28"/>
        </w:rPr>
      </w:pPr>
      <w:r w:rsidRPr="006B7772">
        <w:rPr>
          <w:sz w:val="28"/>
          <w:szCs w:val="28"/>
        </w:rPr>
        <w:t>Ко</w:t>
      </w:r>
      <w:r>
        <w:rPr>
          <w:sz w:val="28"/>
          <w:szCs w:val="28"/>
        </w:rPr>
        <w:t>э</w:t>
      </w:r>
      <w:r w:rsidRPr="006B7772">
        <w:rPr>
          <w:sz w:val="28"/>
          <w:szCs w:val="28"/>
        </w:rPr>
        <w:t xml:space="preserve">ффициент </w:t>
      </w:r>
      <w:proofErr w:type="spellStart"/>
      <w:r w:rsidRPr="006B7772">
        <w:rPr>
          <w:sz w:val="28"/>
          <w:szCs w:val="28"/>
        </w:rPr>
        <w:t>Лернера</w:t>
      </w:r>
      <w:proofErr w:type="spellEnd"/>
      <w:r w:rsidRPr="006B7772">
        <w:rPr>
          <w:sz w:val="28"/>
          <w:szCs w:val="28"/>
        </w:rPr>
        <w:t xml:space="preserve"> </w:t>
      </w:r>
      <w:r>
        <w:rPr>
          <w:sz w:val="28"/>
          <w:szCs w:val="28"/>
        </w:rPr>
        <w:t>находится в пределах</w:t>
      </w:r>
      <w:r w:rsidRPr="006B7772">
        <w:rPr>
          <w:sz w:val="28"/>
          <w:szCs w:val="28"/>
        </w:rPr>
        <w:t xml:space="preserve"> от нуля (на рынке совершенной конкуренции) до единицы (для чистой</w:t>
      </w:r>
      <w:r>
        <w:rPr>
          <w:sz w:val="28"/>
          <w:szCs w:val="28"/>
        </w:rPr>
        <w:t xml:space="preserve"> монополии</w:t>
      </w:r>
      <w:r w:rsidRPr="006B7772">
        <w:rPr>
          <w:sz w:val="28"/>
          <w:szCs w:val="28"/>
        </w:rPr>
        <w:t xml:space="preserve">). Чем выше значение </w:t>
      </w:r>
      <w:r>
        <w:rPr>
          <w:sz w:val="28"/>
          <w:szCs w:val="28"/>
        </w:rPr>
        <w:t>данного коэффициента</w:t>
      </w:r>
      <w:r w:rsidRPr="006B7772">
        <w:rPr>
          <w:sz w:val="28"/>
          <w:szCs w:val="28"/>
        </w:rPr>
        <w:t xml:space="preserve">, тем выше </w:t>
      </w:r>
      <w:r>
        <w:rPr>
          <w:sz w:val="28"/>
          <w:szCs w:val="28"/>
        </w:rPr>
        <w:t>уровень рыночной власти</w:t>
      </w:r>
      <w:r w:rsidRPr="006B7772">
        <w:rPr>
          <w:sz w:val="28"/>
          <w:szCs w:val="28"/>
        </w:rPr>
        <w:t xml:space="preserve"> и </w:t>
      </w:r>
      <w:r>
        <w:rPr>
          <w:sz w:val="28"/>
          <w:szCs w:val="28"/>
        </w:rPr>
        <w:t xml:space="preserve">тем </w:t>
      </w:r>
      <w:r w:rsidRPr="006B7772">
        <w:rPr>
          <w:sz w:val="28"/>
          <w:szCs w:val="28"/>
        </w:rPr>
        <w:lastRenderedPageBreak/>
        <w:t xml:space="preserve">дальше рынок от идеального </w:t>
      </w:r>
      <w:r w:rsidRPr="009D189D">
        <w:rPr>
          <w:sz w:val="28"/>
          <w:szCs w:val="28"/>
        </w:rPr>
        <w:t xml:space="preserve">состояния совершенной конкуренции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sz w:val="28"/>
          <w:szCs w:val="28"/>
        </w:rPr>
        <w:t>.</w:t>
      </w:r>
    </w:p>
    <w:p w:rsidR="00A84EE6" w:rsidRPr="009D189D" w:rsidRDefault="00A84EE6" w:rsidP="00A84EE6">
      <w:pPr>
        <w:spacing w:line="360" w:lineRule="auto"/>
        <w:ind w:firstLine="709"/>
        <w:jc w:val="both"/>
        <w:rPr>
          <w:sz w:val="28"/>
          <w:szCs w:val="28"/>
        </w:rPr>
      </w:pPr>
      <w:r w:rsidRPr="009D189D">
        <w:rPr>
          <w:i/>
          <w:sz w:val="28"/>
          <w:szCs w:val="28"/>
        </w:rPr>
        <w:t xml:space="preserve">Коэффициент </w:t>
      </w:r>
      <w:proofErr w:type="spellStart"/>
      <w:r w:rsidRPr="009D189D">
        <w:rPr>
          <w:i/>
          <w:sz w:val="28"/>
          <w:szCs w:val="28"/>
        </w:rPr>
        <w:t>Тобина</w:t>
      </w:r>
      <w:proofErr w:type="spellEnd"/>
      <w:r w:rsidRPr="009D189D">
        <w:rPr>
          <w:sz w:val="28"/>
          <w:szCs w:val="28"/>
        </w:rPr>
        <w:t xml:space="preserve"> связывает рыночную стоимость </w:t>
      </w:r>
      <w:r w:rsidR="00920E20" w:rsidRPr="009D189D">
        <w:rPr>
          <w:sz w:val="28"/>
          <w:szCs w:val="28"/>
        </w:rPr>
        <w:t>банка</w:t>
      </w:r>
      <w:r w:rsidRPr="009D189D">
        <w:rPr>
          <w:sz w:val="28"/>
          <w:szCs w:val="28"/>
        </w:rPr>
        <w:t xml:space="preserve"> (измеряемой рыночной ценой ее акций) с восстановительной стоимостью ее активов:</w:t>
      </w:r>
    </w:p>
    <w:p w:rsidR="00A84EE6" w:rsidRPr="009D189D" w:rsidRDefault="00A84EE6" w:rsidP="00A84EE6">
      <w:pPr>
        <w:spacing w:line="360" w:lineRule="auto"/>
        <w:ind w:firstLine="708"/>
        <w:rPr>
          <w:sz w:val="28"/>
          <w:szCs w:val="28"/>
        </w:rPr>
      </w:pPr>
      <w:r w:rsidRPr="009D189D">
        <w:rPr>
          <w:position w:val="-24"/>
          <w:sz w:val="28"/>
          <w:szCs w:val="28"/>
        </w:rPr>
        <w:object w:dxaOrig="660" w:dyaOrig="620">
          <v:shape id="_x0000_i1030" type="#_x0000_t75" style="width:32.65pt;height:31pt" o:ole="">
            <v:imagedata r:id="rId18" o:title=""/>
          </v:shape>
          <o:OLEObject Type="Embed" ProgID="Equation.3" ShapeID="_x0000_i1030" DrawAspect="Content" ObjectID="_1431176333" r:id="rId19"/>
        </w:object>
      </w:r>
      <w:r w:rsidRPr="009D189D">
        <w:rPr>
          <w:sz w:val="28"/>
          <w:szCs w:val="28"/>
        </w:rPr>
        <w:t>,</w:t>
      </w:r>
      <w:r w:rsidRPr="009D189D">
        <w:rPr>
          <w:sz w:val="28"/>
          <w:szCs w:val="28"/>
        </w:rPr>
        <w:tab/>
      </w:r>
      <w:r w:rsidRPr="009D189D">
        <w:rPr>
          <w:sz w:val="28"/>
          <w:szCs w:val="28"/>
        </w:rPr>
        <w:tab/>
      </w:r>
      <w:r w:rsidRPr="009D189D">
        <w:rPr>
          <w:sz w:val="28"/>
          <w:szCs w:val="28"/>
        </w:rPr>
        <w:tab/>
      </w:r>
      <w:r w:rsidRPr="009D189D">
        <w:rPr>
          <w:sz w:val="28"/>
          <w:szCs w:val="28"/>
        </w:rPr>
        <w:tab/>
      </w:r>
      <w:r w:rsidRPr="009D189D">
        <w:rPr>
          <w:sz w:val="28"/>
          <w:szCs w:val="28"/>
        </w:rPr>
        <w:tab/>
      </w:r>
      <w:r w:rsidRPr="009D189D">
        <w:rPr>
          <w:sz w:val="28"/>
          <w:szCs w:val="28"/>
        </w:rPr>
        <w:tab/>
      </w:r>
      <w:r w:rsidRPr="009D189D">
        <w:rPr>
          <w:sz w:val="28"/>
          <w:szCs w:val="28"/>
        </w:rPr>
        <w:tab/>
      </w:r>
      <w:r w:rsidRPr="009D189D">
        <w:rPr>
          <w:sz w:val="28"/>
          <w:szCs w:val="28"/>
        </w:rPr>
        <w:tab/>
      </w:r>
      <w:r w:rsidRPr="009D189D">
        <w:rPr>
          <w:sz w:val="28"/>
          <w:szCs w:val="28"/>
        </w:rPr>
        <w:tab/>
        <w:t>(</w:t>
      </w:r>
      <w:r w:rsidR="005F430D" w:rsidRPr="009D189D">
        <w:rPr>
          <w:sz w:val="28"/>
          <w:szCs w:val="28"/>
        </w:rPr>
        <w:t>8</w:t>
      </w:r>
      <w:r w:rsidRPr="009D189D">
        <w:rPr>
          <w:sz w:val="28"/>
          <w:szCs w:val="28"/>
        </w:rPr>
        <w:t>)</w:t>
      </w:r>
    </w:p>
    <w:p w:rsidR="00A84EE6" w:rsidRPr="009D189D" w:rsidRDefault="00A84EE6" w:rsidP="00A84EE6">
      <w:pPr>
        <w:spacing w:line="360" w:lineRule="auto"/>
        <w:ind w:firstLine="709"/>
        <w:rPr>
          <w:sz w:val="28"/>
          <w:szCs w:val="28"/>
        </w:rPr>
      </w:pPr>
      <w:r w:rsidRPr="009D189D">
        <w:rPr>
          <w:sz w:val="28"/>
          <w:szCs w:val="28"/>
        </w:rPr>
        <w:t xml:space="preserve">где </w:t>
      </w:r>
      <w:proofErr w:type="gramStart"/>
      <w:r w:rsidRPr="009D189D">
        <w:rPr>
          <w:i/>
          <w:sz w:val="28"/>
          <w:szCs w:val="28"/>
        </w:rPr>
        <w:t>Р</w:t>
      </w:r>
      <w:proofErr w:type="gramEnd"/>
      <w:r w:rsidRPr="009D189D">
        <w:rPr>
          <w:sz w:val="28"/>
          <w:szCs w:val="28"/>
        </w:rPr>
        <w:t xml:space="preserve"> - рыночная стоимость активов </w:t>
      </w:r>
      <w:r w:rsidR="00920E20" w:rsidRPr="009D189D">
        <w:rPr>
          <w:sz w:val="28"/>
          <w:szCs w:val="28"/>
        </w:rPr>
        <w:t>банка</w:t>
      </w:r>
      <w:r w:rsidRPr="009D189D">
        <w:rPr>
          <w:sz w:val="28"/>
          <w:szCs w:val="28"/>
        </w:rPr>
        <w:t>;</w:t>
      </w:r>
    </w:p>
    <w:p w:rsidR="00A84EE6" w:rsidRPr="009D189D" w:rsidRDefault="00A84EE6" w:rsidP="00A84EE6">
      <w:pPr>
        <w:spacing w:line="360" w:lineRule="auto"/>
        <w:ind w:firstLine="709"/>
        <w:jc w:val="both"/>
        <w:rPr>
          <w:sz w:val="28"/>
          <w:szCs w:val="28"/>
        </w:rPr>
      </w:pPr>
      <w:proofErr w:type="gramStart"/>
      <w:r w:rsidRPr="009D189D">
        <w:rPr>
          <w:i/>
          <w:sz w:val="28"/>
          <w:szCs w:val="28"/>
        </w:rPr>
        <w:t>С</w:t>
      </w:r>
      <w:proofErr w:type="gramEnd"/>
      <w:r w:rsidRPr="009D189D">
        <w:rPr>
          <w:sz w:val="28"/>
          <w:szCs w:val="28"/>
        </w:rPr>
        <w:t xml:space="preserve"> - </w:t>
      </w:r>
      <w:proofErr w:type="gramStart"/>
      <w:r w:rsidRPr="009D189D">
        <w:rPr>
          <w:sz w:val="28"/>
          <w:szCs w:val="28"/>
        </w:rPr>
        <w:t>восстановительная</w:t>
      </w:r>
      <w:proofErr w:type="gramEnd"/>
      <w:r w:rsidRPr="009D189D">
        <w:rPr>
          <w:sz w:val="28"/>
          <w:szCs w:val="28"/>
        </w:rPr>
        <w:t xml:space="preserve"> стоимость активов </w:t>
      </w:r>
      <w:r w:rsidR="00920E20" w:rsidRPr="009D189D">
        <w:rPr>
          <w:sz w:val="28"/>
          <w:szCs w:val="28"/>
        </w:rPr>
        <w:t>банка</w:t>
      </w:r>
      <w:r w:rsidRPr="009D189D">
        <w:rPr>
          <w:sz w:val="28"/>
          <w:szCs w:val="28"/>
        </w:rPr>
        <w:t xml:space="preserve">, равная сумме расходов, необходимых для приобретения активов </w:t>
      </w:r>
      <w:r w:rsidR="00920E20" w:rsidRPr="009D189D">
        <w:rPr>
          <w:sz w:val="28"/>
          <w:szCs w:val="28"/>
        </w:rPr>
        <w:t>банка</w:t>
      </w:r>
      <w:r w:rsidRPr="009D189D">
        <w:rPr>
          <w:sz w:val="28"/>
          <w:szCs w:val="28"/>
        </w:rPr>
        <w:t xml:space="preserve"> по текущим ценам.</w:t>
      </w:r>
    </w:p>
    <w:p w:rsidR="00A84EE6" w:rsidRPr="009D189D" w:rsidRDefault="00A84EE6" w:rsidP="00A84EE6">
      <w:pPr>
        <w:spacing w:line="360" w:lineRule="auto"/>
        <w:ind w:firstLine="709"/>
        <w:jc w:val="both"/>
        <w:rPr>
          <w:sz w:val="28"/>
          <w:szCs w:val="28"/>
        </w:rPr>
      </w:pPr>
      <w:r w:rsidRPr="009D189D">
        <w:rPr>
          <w:sz w:val="28"/>
          <w:szCs w:val="28"/>
        </w:rPr>
        <w:t xml:space="preserve">Многочисленные исследования установили, что коэффициент </w:t>
      </w:r>
      <w:proofErr w:type="spellStart"/>
      <w:r w:rsidRPr="009D189D">
        <w:rPr>
          <w:sz w:val="28"/>
          <w:szCs w:val="28"/>
        </w:rPr>
        <w:t>q</w:t>
      </w:r>
      <w:proofErr w:type="spellEnd"/>
      <w:r w:rsidRPr="009D189D">
        <w:rPr>
          <w:sz w:val="28"/>
          <w:szCs w:val="28"/>
        </w:rPr>
        <w:t xml:space="preserve"> в среднем довольно устойчив во времени, а фирмы с высоким его значением обычно обладают уникальными факторами производства или выпускают уникальные товары. Фирмы с небольшими значениями </w:t>
      </w:r>
      <w:proofErr w:type="spellStart"/>
      <w:r w:rsidRPr="009D189D">
        <w:rPr>
          <w:sz w:val="28"/>
          <w:szCs w:val="28"/>
        </w:rPr>
        <w:t>q</w:t>
      </w:r>
      <w:proofErr w:type="spellEnd"/>
      <w:r w:rsidRPr="009D189D">
        <w:rPr>
          <w:sz w:val="28"/>
          <w:szCs w:val="28"/>
        </w:rPr>
        <w:t xml:space="preserve"> действуют в конкурентных или регулируемых отраслях</w:t>
      </w:r>
      <w:r w:rsidR="002635CA" w:rsidRPr="009D189D">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9D189D">
        <w:rPr>
          <w:sz w:val="28"/>
          <w:szCs w:val="28"/>
        </w:rPr>
        <w:t>.</w:t>
      </w:r>
    </w:p>
    <w:p w:rsidR="00A84EE6" w:rsidRPr="006B7772" w:rsidRDefault="00A84EE6" w:rsidP="00A84EE6">
      <w:pPr>
        <w:spacing w:line="360" w:lineRule="auto"/>
        <w:ind w:firstLine="709"/>
        <w:jc w:val="both"/>
        <w:rPr>
          <w:sz w:val="28"/>
          <w:szCs w:val="28"/>
        </w:rPr>
      </w:pPr>
      <w:r w:rsidRPr="009D189D">
        <w:rPr>
          <w:i/>
          <w:sz w:val="28"/>
          <w:szCs w:val="28"/>
        </w:rPr>
        <w:t xml:space="preserve">Коэффициент </w:t>
      </w:r>
      <w:proofErr w:type="spellStart"/>
      <w:r w:rsidRPr="009D189D">
        <w:rPr>
          <w:i/>
          <w:sz w:val="28"/>
          <w:szCs w:val="28"/>
        </w:rPr>
        <w:t>Папандреу</w:t>
      </w:r>
      <w:proofErr w:type="spellEnd"/>
      <w:r w:rsidRPr="009D189D">
        <w:rPr>
          <w:sz w:val="28"/>
          <w:szCs w:val="28"/>
        </w:rPr>
        <w:t xml:space="preserve"> основывается на концепции перекрестной эластичности остаточного спроса на товар </w:t>
      </w:r>
      <w:r w:rsidR="00920E20" w:rsidRPr="009D189D">
        <w:rPr>
          <w:sz w:val="28"/>
          <w:szCs w:val="28"/>
        </w:rPr>
        <w:t>банка</w:t>
      </w:r>
      <w:r w:rsidRPr="006B7772">
        <w:rPr>
          <w:sz w:val="28"/>
          <w:szCs w:val="28"/>
        </w:rPr>
        <w:t xml:space="preserve">. Необходимым условием осуществления монопольной власти служит низкое влияние на объем продаж </w:t>
      </w:r>
      <w:r w:rsidR="00920E20">
        <w:rPr>
          <w:sz w:val="28"/>
          <w:szCs w:val="28"/>
        </w:rPr>
        <w:t>банка</w:t>
      </w:r>
      <w:r w:rsidRPr="006B7772">
        <w:rPr>
          <w:sz w:val="28"/>
          <w:szCs w:val="28"/>
        </w:rPr>
        <w:t xml:space="preserve"> цены продавцов на взаимосвязанных рынках или сегментах одного и того же рынка.</w:t>
      </w:r>
    </w:p>
    <w:p w:rsidR="00A84EE6" w:rsidRPr="006B7772" w:rsidRDefault="00A84EE6" w:rsidP="00A84EE6">
      <w:pPr>
        <w:spacing w:line="360" w:lineRule="auto"/>
        <w:ind w:firstLine="709"/>
        <w:jc w:val="both"/>
        <w:rPr>
          <w:sz w:val="28"/>
          <w:szCs w:val="28"/>
        </w:rPr>
      </w:pPr>
      <w:r w:rsidRPr="006B7772">
        <w:rPr>
          <w:sz w:val="28"/>
          <w:szCs w:val="28"/>
        </w:rPr>
        <w:t xml:space="preserve">Однако сам по себе показатель перекрестной эластичности остаточного спроса не может служить показателем монопольной власти, так как его величина зависит от двух факторов, оказывающих противоположное влияние на монопольную власть: от числа фирм на рынке и от уровня </w:t>
      </w:r>
      <w:proofErr w:type="spellStart"/>
      <w:r w:rsidRPr="006B7772">
        <w:rPr>
          <w:sz w:val="28"/>
          <w:szCs w:val="28"/>
        </w:rPr>
        <w:t>заменяемости</w:t>
      </w:r>
      <w:proofErr w:type="spellEnd"/>
      <w:r w:rsidRPr="006B7772">
        <w:rPr>
          <w:sz w:val="28"/>
          <w:szCs w:val="28"/>
        </w:rPr>
        <w:t xml:space="preserve"> </w:t>
      </w:r>
      <w:r w:rsidR="00920E20">
        <w:rPr>
          <w:sz w:val="28"/>
          <w:szCs w:val="28"/>
        </w:rPr>
        <w:t xml:space="preserve">услуги </w:t>
      </w:r>
      <w:r w:rsidRPr="006B7772">
        <w:rPr>
          <w:sz w:val="28"/>
          <w:szCs w:val="28"/>
        </w:rPr>
        <w:t xml:space="preserve">рассматриваемого продавца и </w:t>
      </w:r>
      <w:r w:rsidR="00920E20">
        <w:rPr>
          <w:sz w:val="28"/>
          <w:szCs w:val="28"/>
        </w:rPr>
        <w:t xml:space="preserve">услуг </w:t>
      </w:r>
      <w:r w:rsidRPr="006B7772">
        <w:rPr>
          <w:sz w:val="28"/>
          <w:szCs w:val="28"/>
        </w:rPr>
        <w:t xml:space="preserve">других </w:t>
      </w:r>
      <w:r w:rsidR="00920E20">
        <w:rPr>
          <w:sz w:val="28"/>
          <w:szCs w:val="28"/>
        </w:rPr>
        <w:t>банков</w:t>
      </w:r>
      <w:r w:rsidRPr="006B7772">
        <w:rPr>
          <w:sz w:val="28"/>
          <w:szCs w:val="28"/>
        </w:rPr>
        <w:t xml:space="preserve">. </w:t>
      </w:r>
    </w:p>
    <w:p w:rsidR="00A84EE6" w:rsidRPr="006B7772" w:rsidRDefault="00A84EE6" w:rsidP="00A84EE6">
      <w:pPr>
        <w:spacing w:line="360" w:lineRule="auto"/>
        <w:ind w:firstLine="709"/>
        <w:jc w:val="both"/>
        <w:rPr>
          <w:sz w:val="28"/>
          <w:szCs w:val="28"/>
        </w:rPr>
      </w:pPr>
      <w:r>
        <w:rPr>
          <w:sz w:val="28"/>
          <w:szCs w:val="28"/>
        </w:rPr>
        <w:t>Данный коэффициент показывает,</w:t>
      </w:r>
      <w:r w:rsidRPr="006B7772">
        <w:rPr>
          <w:sz w:val="28"/>
          <w:szCs w:val="28"/>
        </w:rPr>
        <w:t xml:space="preserve"> на сколько процентов изменится объем продаж </w:t>
      </w:r>
      <w:r w:rsidR="00920E20">
        <w:rPr>
          <w:sz w:val="28"/>
          <w:szCs w:val="28"/>
        </w:rPr>
        <w:t>банка</w:t>
      </w:r>
      <w:r w:rsidRPr="006B7772">
        <w:rPr>
          <w:sz w:val="28"/>
          <w:szCs w:val="28"/>
        </w:rPr>
        <w:t xml:space="preserve"> при изменении цены конкурента на один процент. </w:t>
      </w:r>
    </w:p>
    <w:p w:rsidR="00A84EE6" w:rsidRPr="006B7772" w:rsidRDefault="00A84EE6" w:rsidP="00A84EE6">
      <w:pPr>
        <w:spacing w:line="360" w:lineRule="auto"/>
        <w:ind w:firstLine="708"/>
        <w:rPr>
          <w:sz w:val="28"/>
          <w:szCs w:val="28"/>
        </w:rPr>
      </w:pPr>
      <w:r w:rsidRPr="006B7772">
        <w:rPr>
          <w:position w:val="-32"/>
          <w:sz w:val="28"/>
          <w:szCs w:val="28"/>
        </w:rPr>
        <w:object w:dxaOrig="1620" w:dyaOrig="740">
          <v:shape id="_x0000_i1031" type="#_x0000_t75" style="width:81.2pt;height:36.85pt" o:ole="">
            <v:imagedata r:id="rId20" o:title=""/>
          </v:shape>
          <o:OLEObject Type="Embed" ProgID="Equation.3" ShapeID="_x0000_i1031" DrawAspect="Content" ObjectID="_1431176334" r:id="rId21"/>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F430D">
        <w:rPr>
          <w:sz w:val="28"/>
          <w:szCs w:val="28"/>
        </w:rPr>
        <w:t>9</w:t>
      </w:r>
      <w:r>
        <w:rPr>
          <w:sz w:val="28"/>
          <w:szCs w:val="28"/>
        </w:rPr>
        <w:t>)</w:t>
      </w:r>
    </w:p>
    <w:p w:rsidR="00A84EE6" w:rsidRPr="006B7772" w:rsidRDefault="00A84EE6" w:rsidP="00A84EE6">
      <w:pPr>
        <w:spacing w:line="360" w:lineRule="auto"/>
        <w:ind w:firstLine="720"/>
        <w:jc w:val="both"/>
        <w:rPr>
          <w:sz w:val="28"/>
          <w:szCs w:val="28"/>
        </w:rPr>
      </w:pPr>
      <w:r w:rsidRPr="006B7772">
        <w:rPr>
          <w:sz w:val="28"/>
          <w:szCs w:val="28"/>
        </w:rPr>
        <w:t xml:space="preserve">где </w:t>
      </w:r>
      <w:proofErr w:type="spellStart"/>
      <w:r w:rsidRPr="006B7772">
        <w:rPr>
          <w:i/>
          <w:sz w:val="28"/>
          <w:szCs w:val="28"/>
        </w:rPr>
        <w:t>Qdi</w:t>
      </w:r>
      <w:proofErr w:type="spellEnd"/>
      <w:r w:rsidRPr="006B7772">
        <w:rPr>
          <w:sz w:val="28"/>
          <w:szCs w:val="28"/>
        </w:rPr>
        <w:t xml:space="preserve"> - объем спроса на товар </w:t>
      </w:r>
      <w:r w:rsidR="00920E20">
        <w:rPr>
          <w:sz w:val="28"/>
          <w:szCs w:val="28"/>
        </w:rPr>
        <w:t>банка, обладающего</w:t>
      </w:r>
      <w:r w:rsidRPr="006B7772">
        <w:rPr>
          <w:sz w:val="28"/>
          <w:szCs w:val="28"/>
        </w:rPr>
        <w:t xml:space="preserve"> </w:t>
      </w:r>
      <w:proofErr w:type="gramStart"/>
      <w:r w:rsidRPr="006B7772">
        <w:rPr>
          <w:sz w:val="28"/>
          <w:szCs w:val="28"/>
        </w:rPr>
        <w:t>монопольной</w:t>
      </w:r>
      <w:proofErr w:type="gramEnd"/>
    </w:p>
    <w:p w:rsidR="00A84EE6" w:rsidRPr="006B7772" w:rsidRDefault="00A84EE6" w:rsidP="00A84EE6">
      <w:pPr>
        <w:spacing w:line="360" w:lineRule="auto"/>
        <w:ind w:firstLine="709"/>
        <w:jc w:val="both"/>
        <w:rPr>
          <w:sz w:val="28"/>
          <w:szCs w:val="28"/>
        </w:rPr>
      </w:pPr>
      <w:r w:rsidRPr="006B7772">
        <w:rPr>
          <w:sz w:val="28"/>
          <w:szCs w:val="28"/>
        </w:rPr>
        <w:t>властью;</w:t>
      </w:r>
    </w:p>
    <w:p w:rsidR="00A84EE6" w:rsidRPr="006B7772" w:rsidRDefault="00A84EE6" w:rsidP="00A84EE6">
      <w:pPr>
        <w:spacing w:line="360" w:lineRule="auto"/>
        <w:ind w:firstLine="709"/>
        <w:jc w:val="both"/>
        <w:rPr>
          <w:sz w:val="28"/>
          <w:szCs w:val="28"/>
        </w:rPr>
      </w:pPr>
      <w:proofErr w:type="spellStart"/>
      <w:r w:rsidRPr="006B7772">
        <w:rPr>
          <w:i/>
          <w:sz w:val="28"/>
          <w:szCs w:val="28"/>
        </w:rPr>
        <w:lastRenderedPageBreak/>
        <w:t>Pj</w:t>
      </w:r>
      <w:proofErr w:type="spellEnd"/>
      <w:r w:rsidRPr="006B7772">
        <w:rPr>
          <w:sz w:val="28"/>
          <w:szCs w:val="28"/>
        </w:rPr>
        <w:t xml:space="preserve"> - цена конкурента (конкурентов);</w:t>
      </w:r>
    </w:p>
    <w:p w:rsidR="00A84EE6" w:rsidRDefault="00A84EE6" w:rsidP="00A84EE6">
      <w:pPr>
        <w:spacing w:line="360" w:lineRule="auto"/>
        <w:ind w:firstLine="709"/>
        <w:jc w:val="both"/>
        <w:rPr>
          <w:sz w:val="28"/>
          <w:szCs w:val="28"/>
        </w:rPr>
      </w:pPr>
      <w:r w:rsidRPr="006B7772">
        <w:rPr>
          <w:position w:val="-10"/>
          <w:sz w:val="28"/>
          <w:szCs w:val="28"/>
        </w:rPr>
        <w:object w:dxaOrig="279" w:dyaOrig="320">
          <v:shape id="_x0000_i1032" type="#_x0000_t75" style="width:14.25pt;height:15.9pt" o:ole="">
            <v:imagedata r:id="rId22" o:title=""/>
          </v:shape>
          <o:OLEObject Type="Embed" ProgID="Equation.3" ShapeID="_x0000_i1032" DrawAspect="Content" ObjectID="_1431176335" r:id="rId23"/>
        </w:object>
      </w:r>
      <w:r w:rsidRPr="006B7772">
        <w:rPr>
          <w:sz w:val="28"/>
          <w:szCs w:val="28"/>
        </w:rPr>
        <w:t>- коэффициент ограниченности мощности конкурентов, измеряемый как отношение потенциального увеличения выпуска к росту объема спроса на их товар, вызванного пони</w:t>
      </w:r>
      <w:r>
        <w:rPr>
          <w:sz w:val="28"/>
          <w:szCs w:val="28"/>
        </w:rPr>
        <w:t>жением цены (0 &lt; X</w:t>
      </w:r>
      <w:r w:rsidRPr="006B7772">
        <w:rPr>
          <w:sz w:val="28"/>
          <w:szCs w:val="28"/>
        </w:rPr>
        <w:t xml:space="preserve"> &lt; 1)</w:t>
      </w:r>
      <w:r w:rsidR="002635CA">
        <w:rPr>
          <w:sz w:val="28"/>
          <w:szCs w:val="28"/>
        </w:rPr>
        <w:t xml:space="preserve"> </w:t>
      </w:r>
      <w:r w:rsidR="004E4C79">
        <w:rPr>
          <w:rFonts w:eastAsia="TimesNewRoman"/>
          <w:sz w:val="28"/>
          <w:szCs w:val="28"/>
        </w:rPr>
        <w:t>(</w:t>
      </w:r>
      <w:proofErr w:type="spellStart"/>
      <w:r w:rsidR="004E4C79">
        <w:rPr>
          <w:rFonts w:eastAsia="TimesNewRoman"/>
          <w:sz w:val="28"/>
          <w:szCs w:val="28"/>
        </w:rPr>
        <w:t>Авдашева</w:t>
      </w:r>
      <w:proofErr w:type="spellEnd"/>
      <w:r w:rsidR="004E4C79">
        <w:rPr>
          <w:rFonts w:eastAsia="TimesNewRoman"/>
          <w:sz w:val="28"/>
          <w:szCs w:val="28"/>
        </w:rPr>
        <w:t>, 1998)</w:t>
      </w:r>
      <w:r w:rsidRPr="006B7772">
        <w:rPr>
          <w:sz w:val="28"/>
          <w:szCs w:val="28"/>
        </w:rPr>
        <w:t>.</w:t>
      </w:r>
    </w:p>
    <w:p w:rsidR="00A84EE6" w:rsidRDefault="00A84EE6" w:rsidP="00A84EE6">
      <w:pPr>
        <w:autoSpaceDE w:val="0"/>
        <w:autoSpaceDN w:val="0"/>
        <w:adjustRightInd w:val="0"/>
        <w:spacing w:line="360" w:lineRule="auto"/>
        <w:ind w:firstLine="708"/>
        <w:jc w:val="both"/>
        <w:rPr>
          <w:sz w:val="28"/>
        </w:rPr>
      </w:pPr>
      <w:r>
        <w:rPr>
          <w:sz w:val="28"/>
        </w:rPr>
        <w:t xml:space="preserve">Итак, существует множество различных индексов, </w:t>
      </w:r>
      <w:r w:rsidR="00920E20">
        <w:rPr>
          <w:sz w:val="28"/>
        </w:rPr>
        <w:t>определяющих рыночную власть того или иного</w:t>
      </w:r>
      <w:r>
        <w:rPr>
          <w:sz w:val="28"/>
        </w:rPr>
        <w:t xml:space="preserve"> </w:t>
      </w:r>
      <w:r w:rsidR="00920E20">
        <w:rPr>
          <w:sz w:val="28"/>
        </w:rPr>
        <w:t>банка</w:t>
      </w:r>
      <w:r>
        <w:rPr>
          <w:sz w:val="28"/>
        </w:rPr>
        <w:t>. Все индексы имеют как различия, так и сходства, но, тем не менее, для точного определения рыночной власти фирмы, требуется рассчитать несколько показателей.</w:t>
      </w:r>
    </w:p>
    <w:p w:rsidR="00ED1FC4" w:rsidRDefault="00ED1FC4" w:rsidP="00A84EE6">
      <w:pPr>
        <w:autoSpaceDE w:val="0"/>
        <w:autoSpaceDN w:val="0"/>
        <w:adjustRightInd w:val="0"/>
        <w:spacing w:line="360" w:lineRule="auto"/>
        <w:jc w:val="both"/>
        <w:rPr>
          <w:sz w:val="28"/>
        </w:rPr>
      </w:pPr>
      <w:r>
        <w:rPr>
          <w:sz w:val="28"/>
        </w:rPr>
        <w:tab/>
        <w:t>В следующей части данной главы будет описан неструктурны</w:t>
      </w:r>
      <w:r w:rsidR="00CA048B">
        <w:rPr>
          <w:sz w:val="28"/>
        </w:rPr>
        <w:t>й</w:t>
      </w:r>
      <w:r>
        <w:rPr>
          <w:sz w:val="28"/>
        </w:rPr>
        <w:t xml:space="preserve"> подход анализ</w:t>
      </w:r>
      <w:r w:rsidR="00A53090">
        <w:rPr>
          <w:sz w:val="28"/>
        </w:rPr>
        <w:t>а</w:t>
      </w:r>
      <w:r>
        <w:rPr>
          <w:sz w:val="28"/>
        </w:rPr>
        <w:t xml:space="preserve"> рынка.</w:t>
      </w:r>
    </w:p>
    <w:p w:rsidR="00DC4075" w:rsidRDefault="00DC4075" w:rsidP="00A84EE6">
      <w:pPr>
        <w:autoSpaceDE w:val="0"/>
        <w:autoSpaceDN w:val="0"/>
        <w:adjustRightInd w:val="0"/>
        <w:spacing w:line="360" w:lineRule="auto"/>
        <w:jc w:val="both"/>
        <w:rPr>
          <w:sz w:val="28"/>
        </w:rPr>
      </w:pPr>
    </w:p>
    <w:p w:rsidR="00A84EE6" w:rsidRPr="00A82475" w:rsidRDefault="00A53090" w:rsidP="00A82475">
      <w:pPr>
        <w:pStyle w:val="2"/>
        <w:numPr>
          <w:ilvl w:val="1"/>
          <w:numId w:val="24"/>
        </w:numPr>
        <w:spacing w:line="360" w:lineRule="auto"/>
        <w:jc w:val="center"/>
        <w:rPr>
          <w:rFonts w:ascii="Times New Roman" w:hAnsi="Times New Roman" w:cs="Times New Roman"/>
          <w:color w:val="auto"/>
          <w:sz w:val="32"/>
          <w:szCs w:val="32"/>
        </w:rPr>
      </w:pPr>
      <w:bookmarkStart w:id="5" w:name="_Toc357433144"/>
      <w:r w:rsidRPr="00A82475">
        <w:rPr>
          <w:rFonts w:ascii="Times New Roman" w:hAnsi="Times New Roman" w:cs="Times New Roman"/>
          <w:color w:val="auto"/>
          <w:sz w:val="32"/>
          <w:szCs w:val="32"/>
        </w:rPr>
        <w:t>Неструктурный подход</w:t>
      </w:r>
      <w:r w:rsidR="00B75D47" w:rsidRPr="00A82475">
        <w:rPr>
          <w:rFonts w:ascii="Times New Roman" w:hAnsi="Times New Roman" w:cs="Times New Roman"/>
          <w:color w:val="auto"/>
          <w:sz w:val="32"/>
          <w:szCs w:val="32"/>
        </w:rPr>
        <w:t xml:space="preserve"> к анализу рынка банковских услуг</w:t>
      </w:r>
      <w:bookmarkEnd w:id="5"/>
    </w:p>
    <w:p w:rsidR="0049557C" w:rsidRDefault="00A53090" w:rsidP="00ED1FC4">
      <w:pPr>
        <w:autoSpaceDE w:val="0"/>
        <w:autoSpaceDN w:val="0"/>
        <w:adjustRightInd w:val="0"/>
        <w:spacing w:line="360" w:lineRule="auto"/>
        <w:ind w:firstLine="708"/>
        <w:jc w:val="both"/>
        <w:rPr>
          <w:sz w:val="28"/>
        </w:rPr>
      </w:pPr>
      <w:proofErr w:type="spellStart"/>
      <w:r>
        <w:rPr>
          <w:sz w:val="28"/>
        </w:rPr>
        <w:t>Дробышевский</w:t>
      </w:r>
      <w:proofErr w:type="spellEnd"/>
      <w:r>
        <w:rPr>
          <w:sz w:val="28"/>
        </w:rPr>
        <w:t xml:space="preserve"> и Пащенко </w:t>
      </w:r>
      <w:r w:rsidR="004E4C79">
        <w:rPr>
          <w:sz w:val="28"/>
        </w:rPr>
        <w:t>(</w:t>
      </w:r>
      <w:proofErr w:type="spellStart"/>
      <w:r w:rsidR="004E4C79">
        <w:rPr>
          <w:sz w:val="28"/>
        </w:rPr>
        <w:t>Дробышевский</w:t>
      </w:r>
      <w:proofErr w:type="spellEnd"/>
      <w:r w:rsidR="004E4C79">
        <w:rPr>
          <w:sz w:val="28"/>
        </w:rPr>
        <w:t>, 2006)</w:t>
      </w:r>
      <w:r>
        <w:rPr>
          <w:sz w:val="28"/>
        </w:rPr>
        <w:t xml:space="preserve"> сообщили, что конкурентное взаимодействие между банками носит сложный характер, который не поддается описанию через обобщенные показатели концентрации, в виду чего требуется использовать другой подход. Им </w:t>
      </w:r>
      <w:r w:rsidR="0049557C">
        <w:rPr>
          <w:sz w:val="28"/>
        </w:rPr>
        <w:t>является</w:t>
      </w:r>
      <w:r>
        <w:rPr>
          <w:sz w:val="28"/>
        </w:rPr>
        <w:t xml:space="preserve"> неструктурный подход, основывающийся на моделиро</w:t>
      </w:r>
      <w:r w:rsidR="0049557C">
        <w:rPr>
          <w:sz w:val="28"/>
        </w:rPr>
        <w:t>вании поведения банка, и становящийся все более популярным. Самыми распространенными в применении являются три модели:</w:t>
      </w:r>
    </w:p>
    <w:p w:rsidR="00A53090" w:rsidRDefault="004F4DF2" w:rsidP="0049557C">
      <w:pPr>
        <w:pStyle w:val="a3"/>
        <w:numPr>
          <w:ilvl w:val="0"/>
          <w:numId w:val="20"/>
        </w:numPr>
        <w:autoSpaceDE w:val="0"/>
        <w:autoSpaceDN w:val="0"/>
        <w:adjustRightInd w:val="0"/>
        <w:spacing w:line="360" w:lineRule="auto"/>
        <w:jc w:val="both"/>
        <w:rPr>
          <w:sz w:val="28"/>
        </w:rPr>
      </w:pPr>
      <w:r>
        <w:rPr>
          <w:sz w:val="28"/>
        </w:rPr>
        <w:t>м</w:t>
      </w:r>
      <w:r w:rsidR="0049557C">
        <w:rPr>
          <w:sz w:val="28"/>
        </w:rPr>
        <w:t xml:space="preserve">одель </w:t>
      </w:r>
      <w:proofErr w:type="spellStart"/>
      <w:r w:rsidR="0049557C">
        <w:rPr>
          <w:sz w:val="28"/>
        </w:rPr>
        <w:t>Бреснахана</w:t>
      </w:r>
      <w:proofErr w:type="spellEnd"/>
      <w:r w:rsidR="0049557C">
        <w:rPr>
          <w:sz w:val="28"/>
        </w:rPr>
        <w:t>;</w:t>
      </w:r>
    </w:p>
    <w:p w:rsidR="004F4DF2" w:rsidRDefault="004F4DF2" w:rsidP="0049557C">
      <w:pPr>
        <w:pStyle w:val="a3"/>
        <w:numPr>
          <w:ilvl w:val="0"/>
          <w:numId w:val="20"/>
        </w:numPr>
        <w:autoSpaceDE w:val="0"/>
        <w:autoSpaceDN w:val="0"/>
        <w:adjustRightInd w:val="0"/>
        <w:spacing w:line="360" w:lineRule="auto"/>
        <w:jc w:val="both"/>
        <w:rPr>
          <w:sz w:val="28"/>
        </w:rPr>
      </w:pPr>
      <w:r>
        <w:rPr>
          <w:sz w:val="28"/>
        </w:rPr>
        <w:t xml:space="preserve">модель </w:t>
      </w:r>
      <w:proofErr w:type="spellStart"/>
      <w:r>
        <w:rPr>
          <w:sz w:val="28"/>
        </w:rPr>
        <w:t>Барроса-Модесто</w:t>
      </w:r>
      <w:proofErr w:type="spellEnd"/>
      <w:r>
        <w:rPr>
          <w:sz w:val="28"/>
        </w:rPr>
        <w:t>;</w:t>
      </w:r>
    </w:p>
    <w:p w:rsidR="0049557C" w:rsidRPr="004F4DF2" w:rsidRDefault="004F4DF2" w:rsidP="004F4DF2">
      <w:pPr>
        <w:pStyle w:val="a3"/>
        <w:numPr>
          <w:ilvl w:val="0"/>
          <w:numId w:val="20"/>
        </w:numPr>
        <w:autoSpaceDE w:val="0"/>
        <w:autoSpaceDN w:val="0"/>
        <w:adjustRightInd w:val="0"/>
        <w:spacing w:line="360" w:lineRule="auto"/>
        <w:jc w:val="both"/>
        <w:rPr>
          <w:sz w:val="28"/>
        </w:rPr>
      </w:pPr>
      <w:r>
        <w:rPr>
          <w:sz w:val="28"/>
        </w:rPr>
        <w:t>м</w:t>
      </w:r>
      <w:r w:rsidR="0049557C">
        <w:rPr>
          <w:sz w:val="28"/>
        </w:rPr>
        <w:t xml:space="preserve">одель </w:t>
      </w:r>
      <w:proofErr w:type="spellStart"/>
      <w:r w:rsidR="0049557C">
        <w:rPr>
          <w:sz w:val="28"/>
        </w:rPr>
        <w:t>Панзара-Росса</w:t>
      </w:r>
      <w:proofErr w:type="spellEnd"/>
      <w:r>
        <w:rPr>
          <w:sz w:val="28"/>
        </w:rPr>
        <w:t>.</w:t>
      </w:r>
    </w:p>
    <w:p w:rsidR="0049557C" w:rsidRDefault="0049557C" w:rsidP="0049557C">
      <w:pPr>
        <w:autoSpaceDE w:val="0"/>
        <w:autoSpaceDN w:val="0"/>
        <w:adjustRightInd w:val="0"/>
        <w:spacing w:line="360" w:lineRule="auto"/>
        <w:ind w:firstLine="708"/>
        <w:jc w:val="both"/>
        <w:rPr>
          <w:sz w:val="28"/>
        </w:rPr>
      </w:pPr>
      <w:r>
        <w:rPr>
          <w:sz w:val="28"/>
        </w:rPr>
        <w:t xml:space="preserve">Модель </w:t>
      </w:r>
      <w:proofErr w:type="spellStart"/>
      <w:r>
        <w:rPr>
          <w:sz w:val="28"/>
        </w:rPr>
        <w:t>Бреснахана</w:t>
      </w:r>
      <w:proofErr w:type="spellEnd"/>
      <w:r>
        <w:rPr>
          <w:sz w:val="28"/>
        </w:rPr>
        <w:t xml:space="preserve"> была разработана для оценки ситуации количественной олигополии</w:t>
      </w:r>
      <w:r w:rsidR="00687942">
        <w:rPr>
          <w:sz w:val="28"/>
        </w:rPr>
        <w:t xml:space="preserve">. Тем не менее, применительно к банковскому сектору, также исследуется модель </w:t>
      </w:r>
      <w:proofErr w:type="spellStart"/>
      <w:r w:rsidR="00687942">
        <w:rPr>
          <w:sz w:val="28"/>
        </w:rPr>
        <w:t>Бреснахана</w:t>
      </w:r>
      <w:proofErr w:type="spellEnd"/>
      <w:r w:rsidR="00687942">
        <w:rPr>
          <w:sz w:val="28"/>
        </w:rPr>
        <w:t xml:space="preserve"> для ценовой олигополии</w:t>
      </w:r>
      <w:r w:rsidR="002635CA">
        <w:rPr>
          <w:sz w:val="28"/>
        </w:rPr>
        <w:t xml:space="preserve"> </w:t>
      </w:r>
      <w:r w:rsidR="004E4C79">
        <w:rPr>
          <w:sz w:val="28"/>
        </w:rPr>
        <w:t>(</w:t>
      </w:r>
      <w:proofErr w:type="spellStart"/>
      <w:r w:rsidR="004E4C79">
        <w:rPr>
          <w:sz w:val="28"/>
        </w:rPr>
        <w:t>Bresnahan</w:t>
      </w:r>
      <w:proofErr w:type="spellEnd"/>
      <w:r w:rsidR="004E4C79">
        <w:rPr>
          <w:sz w:val="28"/>
        </w:rPr>
        <w:t>, 1982)</w:t>
      </w:r>
      <w:r w:rsidR="00687942">
        <w:rPr>
          <w:sz w:val="28"/>
        </w:rPr>
        <w:t>.</w:t>
      </w:r>
    </w:p>
    <w:p w:rsidR="00687942" w:rsidRDefault="00687942" w:rsidP="0049557C">
      <w:pPr>
        <w:autoSpaceDE w:val="0"/>
        <w:autoSpaceDN w:val="0"/>
        <w:adjustRightInd w:val="0"/>
        <w:spacing w:line="360" w:lineRule="auto"/>
        <w:ind w:firstLine="708"/>
        <w:jc w:val="both"/>
        <w:rPr>
          <w:sz w:val="28"/>
        </w:rPr>
      </w:pPr>
      <w:r>
        <w:rPr>
          <w:sz w:val="28"/>
        </w:rPr>
        <w:t xml:space="preserve">При оценке </w:t>
      </w:r>
      <w:r w:rsidRPr="00687942">
        <w:rPr>
          <w:i/>
          <w:sz w:val="28"/>
        </w:rPr>
        <w:t xml:space="preserve">модели </w:t>
      </w:r>
      <w:proofErr w:type="spellStart"/>
      <w:r w:rsidRPr="00687942">
        <w:rPr>
          <w:i/>
          <w:sz w:val="28"/>
        </w:rPr>
        <w:t>Бреснахана</w:t>
      </w:r>
      <w:proofErr w:type="spellEnd"/>
      <w:r w:rsidRPr="00687942">
        <w:rPr>
          <w:i/>
          <w:sz w:val="28"/>
        </w:rPr>
        <w:t xml:space="preserve"> для количественной олигополии</w:t>
      </w:r>
      <w:r>
        <w:rPr>
          <w:sz w:val="28"/>
        </w:rPr>
        <w:t xml:space="preserve"> задается предпосылка о том, что в отрасли действует </w:t>
      </w:r>
      <w:r>
        <w:rPr>
          <w:sz w:val="28"/>
          <w:lang w:val="en-US"/>
        </w:rPr>
        <w:t>N</w:t>
      </w:r>
      <w:r w:rsidRPr="00687942">
        <w:rPr>
          <w:sz w:val="28"/>
        </w:rPr>
        <w:t xml:space="preserve"> </w:t>
      </w:r>
      <w:r>
        <w:rPr>
          <w:sz w:val="28"/>
        </w:rPr>
        <w:t xml:space="preserve">банков. При этом объем выпуска банка </w:t>
      </w:r>
      <w:proofErr w:type="spellStart"/>
      <w:r>
        <w:rPr>
          <w:sz w:val="28"/>
          <w:lang w:val="en-US"/>
        </w:rPr>
        <w:t>i</w:t>
      </w:r>
      <w:proofErr w:type="spellEnd"/>
      <w:r>
        <w:rPr>
          <w:sz w:val="28"/>
        </w:rPr>
        <w:t xml:space="preserve"> равен </w:t>
      </w:r>
      <w:proofErr w:type="spellStart"/>
      <w:r>
        <w:rPr>
          <w:sz w:val="28"/>
          <w:lang w:val="en-US"/>
        </w:rPr>
        <w:t>q</w:t>
      </w:r>
      <w:r>
        <w:rPr>
          <w:sz w:val="28"/>
          <w:vertAlign w:val="subscript"/>
          <w:lang w:val="en-US"/>
        </w:rPr>
        <w:t>i</w:t>
      </w:r>
      <w:proofErr w:type="spellEnd"/>
      <w:r w:rsidRPr="00687942">
        <w:rPr>
          <w:sz w:val="28"/>
        </w:rPr>
        <w:t xml:space="preserve">. </w:t>
      </w:r>
      <w:r>
        <w:rPr>
          <w:sz w:val="28"/>
        </w:rPr>
        <w:t xml:space="preserve">Общий объем выпуска всех банков в отрасли равен </w:t>
      </w:r>
      <w:r>
        <w:rPr>
          <w:sz w:val="28"/>
          <w:lang w:val="en-US"/>
        </w:rPr>
        <w:t>Q</w:t>
      </w:r>
      <w:r w:rsidRPr="00687942">
        <w:rPr>
          <w:sz w:val="28"/>
        </w:rPr>
        <w:t xml:space="preserve"> (</w:t>
      </w:r>
      <w:r>
        <w:rPr>
          <w:sz w:val="28"/>
          <w:lang w:val="en-US"/>
        </w:rPr>
        <w:t>Q</w:t>
      </w:r>
      <w:r w:rsidRPr="00687942">
        <w:rPr>
          <w:sz w:val="28"/>
        </w:rPr>
        <w:t>=</w:t>
      </w:r>
      <w:r>
        <w:rPr>
          <w:rFonts w:cs="Times New Roman"/>
          <w:sz w:val="28"/>
        </w:rPr>
        <w:t>∑</w:t>
      </w:r>
      <w:proofErr w:type="spellStart"/>
      <w:r>
        <w:rPr>
          <w:sz w:val="28"/>
          <w:lang w:val="en-US"/>
        </w:rPr>
        <w:t>q</w:t>
      </w:r>
      <w:r>
        <w:rPr>
          <w:sz w:val="28"/>
          <w:vertAlign w:val="subscript"/>
          <w:lang w:val="en-US"/>
        </w:rPr>
        <w:t>i</w:t>
      </w:r>
      <w:proofErr w:type="spellEnd"/>
      <w:r w:rsidRPr="00687942">
        <w:rPr>
          <w:sz w:val="28"/>
        </w:rPr>
        <w:t>)</w:t>
      </w:r>
      <w:r>
        <w:rPr>
          <w:sz w:val="28"/>
        </w:rPr>
        <w:t xml:space="preserve">. </w:t>
      </w:r>
      <w:r>
        <w:rPr>
          <w:sz w:val="28"/>
        </w:rPr>
        <w:lastRenderedPageBreak/>
        <w:t>Функция спроса на банковские услуги принимает следующий вид:</w:t>
      </w:r>
    </w:p>
    <w:p w:rsidR="00687942" w:rsidRDefault="00687942" w:rsidP="0049557C">
      <w:pPr>
        <w:autoSpaceDE w:val="0"/>
        <w:autoSpaceDN w:val="0"/>
        <w:adjustRightInd w:val="0"/>
        <w:spacing w:line="360" w:lineRule="auto"/>
        <w:ind w:firstLine="708"/>
        <w:jc w:val="both"/>
        <w:rPr>
          <w:rFonts w:cs="Times New Roman"/>
          <w:sz w:val="28"/>
        </w:rPr>
      </w:pPr>
      <w:r>
        <w:rPr>
          <w:sz w:val="28"/>
          <w:lang w:val="en-US"/>
        </w:rPr>
        <w:t>p</w:t>
      </w:r>
      <w:r w:rsidRPr="00687942">
        <w:rPr>
          <w:sz w:val="28"/>
        </w:rPr>
        <w:t>=</w:t>
      </w:r>
      <w:proofErr w:type="gramStart"/>
      <w:r>
        <w:rPr>
          <w:sz w:val="28"/>
          <w:lang w:val="en-US"/>
        </w:rPr>
        <w:t>d</w:t>
      </w:r>
      <w:r w:rsidRPr="00687942">
        <w:rPr>
          <w:sz w:val="28"/>
        </w:rPr>
        <w:t>(</w:t>
      </w:r>
      <w:proofErr w:type="gramEnd"/>
      <w:r>
        <w:rPr>
          <w:sz w:val="28"/>
          <w:lang w:val="en-US"/>
        </w:rPr>
        <w:t>Q</w:t>
      </w:r>
      <w:r w:rsidRPr="00687942">
        <w:rPr>
          <w:sz w:val="28"/>
        </w:rPr>
        <w:t xml:space="preserve">, </w:t>
      </w:r>
      <w:r>
        <w:rPr>
          <w:rFonts w:cs="Times New Roman"/>
          <w:sz w:val="28"/>
          <w:lang w:val="en-US"/>
        </w:rPr>
        <w:t>ν</w:t>
      </w:r>
      <w:r w:rsidRPr="00687942">
        <w:rPr>
          <w:rFonts w:cs="Times New Roman"/>
          <w:sz w:val="28"/>
        </w:rPr>
        <w:t>)</w:t>
      </w:r>
      <w:r>
        <w:rPr>
          <w:rFonts w:cs="Times New Roman"/>
          <w:sz w:val="28"/>
        </w:rPr>
        <w:t>,</w:t>
      </w:r>
      <w:r w:rsidR="005F430D">
        <w:rPr>
          <w:rFonts w:cs="Times New Roman"/>
          <w:sz w:val="28"/>
        </w:rPr>
        <w:t xml:space="preserve">                                                                                    (10)</w:t>
      </w:r>
    </w:p>
    <w:p w:rsidR="00687942" w:rsidRDefault="00687942" w:rsidP="0049557C">
      <w:pPr>
        <w:autoSpaceDE w:val="0"/>
        <w:autoSpaceDN w:val="0"/>
        <w:adjustRightInd w:val="0"/>
        <w:spacing w:line="360" w:lineRule="auto"/>
        <w:ind w:firstLine="708"/>
        <w:jc w:val="both"/>
        <w:rPr>
          <w:rFonts w:cs="Times New Roman"/>
          <w:sz w:val="28"/>
        </w:rPr>
      </w:pPr>
      <w:r>
        <w:rPr>
          <w:rFonts w:cs="Times New Roman"/>
          <w:sz w:val="28"/>
        </w:rPr>
        <w:t xml:space="preserve">где </w:t>
      </w:r>
      <w:r>
        <w:rPr>
          <w:rFonts w:cs="Times New Roman"/>
          <w:sz w:val="28"/>
          <w:lang w:val="en-US"/>
        </w:rPr>
        <w:t>p</w:t>
      </w:r>
      <w:r>
        <w:rPr>
          <w:rFonts w:cs="Times New Roman"/>
          <w:sz w:val="28"/>
        </w:rPr>
        <w:t xml:space="preserve"> – цена,</w:t>
      </w:r>
    </w:p>
    <w:p w:rsidR="00687942" w:rsidRDefault="00687942" w:rsidP="0049557C">
      <w:pPr>
        <w:autoSpaceDE w:val="0"/>
        <w:autoSpaceDN w:val="0"/>
        <w:adjustRightInd w:val="0"/>
        <w:spacing w:line="360" w:lineRule="auto"/>
        <w:ind w:firstLine="708"/>
        <w:jc w:val="both"/>
        <w:rPr>
          <w:rFonts w:cs="Times New Roman"/>
          <w:sz w:val="28"/>
        </w:rPr>
      </w:pPr>
      <w:r>
        <w:rPr>
          <w:rFonts w:cs="Times New Roman"/>
          <w:sz w:val="28"/>
          <w:lang w:val="en-US"/>
        </w:rPr>
        <w:t>ν</w:t>
      </w:r>
      <w:r>
        <w:rPr>
          <w:rFonts w:cs="Times New Roman"/>
          <w:sz w:val="28"/>
        </w:rPr>
        <w:t xml:space="preserve"> – </w:t>
      </w:r>
      <w:proofErr w:type="gramStart"/>
      <w:r>
        <w:rPr>
          <w:rFonts w:cs="Times New Roman"/>
          <w:sz w:val="28"/>
        </w:rPr>
        <w:t>факторы</w:t>
      </w:r>
      <w:proofErr w:type="gramEnd"/>
      <w:r>
        <w:rPr>
          <w:rFonts w:cs="Times New Roman"/>
          <w:sz w:val="28"/>
        </w:rPr>
        <w:t>, приводящие к сдвигу кривой  спроса.</w:t>
      </w:r>
    </w:p>
    <w:p w:rsidR="00687942" w:rsidRDefault="00687942" w:rsidP="0049557C">
      <w:pPr>
        <w:autoSpaceDE w:val="0"/>
        <w:autoSpaceDN w:val="0"/>
        <w:adjustRightInd w:val="0"/>
        <w:spacing w:line="360" w:lineRule="auto"/>
        <w:ind w:firstLine="708"/>
        <w:jc w:val="both"/>
        <w:rPr>
          <w:sz w:val="28"/>
        </w:rPr>
      </w:pPr>
      <w:r>
        <w:rPr>
          <w:sz w:val="28"/>
        </w:rPr>
        <w:t xml:space="preserve">Далее задается функция издержек банка </w:t>
      </w:r>
      <w:proofErr w:type="spellStart"/>
      <w:r>
        <w:rPr>
          <w:sz w:val="28"/>
          <w:lang w:val="en-US"/>
        </w:rPr>
        <w:t>i</w:t>
      </w:r>
      <w:proofErr w:type="spellEnd"/>
      <w:r>
        <w:rPr>
          <w:sz w:val="28"/>
        </w:rPr>
        <w:t>:</w:t>
      </w:r>
    </w:p>
    <w:p w:rsidR="00687942" w:rsidRDefault="00687942" w:rsidP="0049557C">
      <w:pPr>
        <w:autoSpaceDE w:val="0"/>
        <w:autoSpaceDN w:val="0"/>
        <w:adjustRightInd w:val="0"/>
        <w:spacing w:line="360" w:lineRule="auto"/>
        <w:ind w:firstLine="708"/>
        <w:jc w:val="both"/>
        <w:rPr>
          <w:sz w:val="28"/>
        </w:rPr>
      </w:pPr>
      <w:proofErr w:type="spellStart"/>
      <w:r>
        <w:rPr>
          <w:sz w:val="28"/>
          <w:lang w:val="en-US"/>
        </w:rPr>
        <w:t>C</w:t>
      </w:r>
      <w:r>
        <w:rPr>
          <w:sz w:val="28"/>
          <w:vertAlign w:val="subscript"/>
          <w:lang w:val="en-US"/>
        </w:rPr>
        <w:t>i</w:t>
      </w:r>
      <w:proofErr w:type="spellEnd"/>
      <w:r w:rsidRPr="00F3062A">
        <w:rPr>
          <w:sz w:val="28"/>
        </w:rPr>
        <w:t>=</w:t>
      </w:r>
      <w:proofErr w:type="spellStart"/>
      <w:proofErr w:type="gramStart"/>
      <w:r>
        <w:rPr>
          <w:sz w:val="28"/>
          <w:lang w:val="en-US"/>
        </w:rPr>
        <w:t>C</w:t>
      </w:r>
      <w:r>
        <w:rPr>
          <w:sz w:val="28"/>
          <w:vertAlign w:val="subscript"/>
          <w:lang w:val="en-US"/>
        </w:rPr>
        <w:t>i</w:t>
      </w:r>
      <w:proofErr w:type="spellEnd"/>
      <w:r w:rsidRPr="00F3062A">
        <w:rPr>
          <w:sz w:val="28"/>
        </w:rPr>
        <w:t>(</w:t>
      </w:r>
      <w:proofErr w:type="spellStart"/>
      <w:proofErr w:type="gramEnd"/>
      <w:r>
        <w:rPr>
          <w:sz w:val="28"/>
          <w:lang w:val="en-US"/>
        </w:rPr>
        <w:t>q</w:t>
      </w:r>
      <w:r>
        <w:rPr>
          <w:sz w:val="28"/>
          <w:vertAlign w:val="subscript"/>
          <w:lang w:val="en-US"/>
        </w:rPr>
        <w:t>i</w:t>
      </w:r>
      <w:proofErr w:type="spellEnd"/>
      <w:r w:rsidRPr="00F3062A">
        <w:rPr>
          <w:sz w:val="28"/>
        </w:rPr>
        <w:t xml:space="preserve">, </w:t>
      </w:r>
      <w:proofErr w:type="spellStart"/>
      <w:r>
        <w:rPr>
          <w:sz w:val="28"/>
          <w:lang w:val="en-US"/>
        </w:rPr>
        <w:t>w</w:t>
      </w:r>
      <w:r>
        <w:rPr>
          <w:sz w:val="28"/>
          <w:vertAlign w:val="subscript"/>
          <w:lang w:val="en-US"/>
        </w:rPr>
        <w:t>i</w:t>
      </w:r>
      <w:proofErr w:type="spellEnd"/>
      <w:r w:rsidRPr="00F3062A">
        <w:rPr>
          <w:sz w:val="28"/>
        </w:rPr>
        <w:t>)</w:t>
      </w:r>
      <w:r>
        <w:rPr>
          <w:sz w:val="28"/>
        </w:rPr>
        <w:t>,</w:t>
      </w:r>
    </w:p>
    <w:p w:rsidR="00687942" w:rsidRDefault="00687942" w:rsidP="0049557C">
      <w:pPr>
        <w:autoSpaceDE w:val="0"/>
        <w:autoSpaceDN w:val="0"/>
        <w:adjustRightInd w:val="0"/>
        <w:spacing w:line="360" w:lineRule="auto"/>
        <w:ind w:firstLine="708"/>
        <w:jc w:val="both"/>
        <w:rPr>
          <w:sz w:val="28"/>
        </w:rPr>
      </w:pPr>
      <w:r>
        <w:rPr>
          <w:sz w:val="28"/>
        </w:rPr>
        <w:t xml:space="preserve">где </w:t>
      </w:r>
      <w:proofErr w:type="spellStart"/>
      <w:r>
        <w:rPr>
          <w:sz w:val="28"/>
          <w:lang w:val="en-US"/>
        </w:rPr>
        <w:t>w</w:t>
      </w:r>
      <w:r>
        <w:rPr>
          <w:sz w:val="28"/>
          <w:vertAlign w:val="subscript"/>
          <w:lang w:val="en-US"/>
        </w:rPr>
        <w:t>i</w:t>
      </w:r>
      <w:proofErr w:type="spellEnd"/>
      <w:r w:rsidRPr="00687942">
        <w:rPr>
          <w:sz w:val="28"/>
        </w:rPr>
        <w:t xml:space="preserve"> – </w:t>
      </w:r>
      <w:r>
        <w:rPr>
          <w:sz w:val="28"/>
        </w:rPr>
        <w:t>вектор цен на факторы производства</w:t>
      </w:r>
      <w:r w:rsidR="00B152B8">
        <w:rPr>
          <w:sz w:val="28"/>
        </w:rPr>
        <w:t>.</w:t>
      </w:r>
    </w:p>
    <w:p w:rsidR="00B152B8" w:rsidRDefault="00B152B8" w:rsidP="0049557C">
      <w:pPr>
        <w:autoSpaceDE w:val="0"/>
        <w:autoSpaceDN w:val="0"/>
        <w:adjustRightInd w:val="0"/>
        <w:spacing w:line="360" w:lineRule="auto"/>
        <w:ind w:firstLine="708"/>
        <w:jc w:val="both"/>
        <w:rPr>
          <w:sz w:val="28"/>
        </w:rPr>
      </w:pPr>
      <w:r>
        <w:rPr>
          <w:sz w:val="28"/>
        </w:rPr>
        <w:t xml:space="preserve">В таком случае задача максимизации прибыли банка </w:t>
      </w:r>
      <w:proofErr w:type="spellStart"/>
      <w:r>
        <w:rPr>
          <w:sz w:val="28"/>
          <w:lang w:val="en-US"/>
        </w:rPr>
        <w:t>i</w:t>
      </w:r>
      <w:proofErr w:type="spellEnd"/>
      <w:r>
        <w:rPr>
          <w:sz w:val="28"/>
        </w:rPr>
        <w:t xml:space="preserve"> задается следующим образом:</w:t>
      </w:r>
    </w:p>
    <w:p w:rsidR="00B152B8" w:rsidRDefault="00B152B8" w:rsidP="00B152B8">
      <w:pPr>
        <w:autoSpaceDE w:val="0"/>
        <w:autoSpaceDN w:val="0"/>
        <w:adjustRightInd w:val="0"/>
        <w:spacing w:line="360" w:lineRule="auto"/>
        <w:jc w:val="both"/>
        <w:rPr>
          <w:sz w:val="28"/>
          <w:lang w:val="en-US"/>
        </w:rPr>
      </w:pPr>
      <w:r w:rsidRPr="00F3062A">
        <w:rPr>
          <w:sz w:val="28"/>
        </w:rPr>
        <w:tab/>
      </w:r>
      <m:oMath>
        <m:sSub>
          <m:sSubPr>
            <m:ctrlPr>
              <w:rPr>
                <w:rFonts w:ascii="Cambria Math" w:hAnsi="Cambria Math"/>
                <w:i/>
                <w:sz w:val="28"/>
              </w:rPr>
            </m:ctrlPr>
          </m:sSubPr>
          <m:e>
            <m:r>
              <w:rPr>
                <w:rFonts w:ascii="Cambria Math" w:hAnsi="Cambria Math"/>
                <w:sz w:val="28"/>
              </w:rPr>
              <m:t>π</m:t>
            </m:r>
          </m:e>
          <m:sub>
            <m:r>
              <w:rPr>
                <w:rFonts w:ascii="Cambria Math" w:hAnsi="Cambria Math"/>
                <w:sz w:val="28"/>
                <w:lang w:val="en-US"/>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r>
          <w:rPr>
            <w:rFonts w:ascii="Cambria Math" w:hAnsi="Cambria Math"/>
            <w:sz w:val="28"/>
          </w:rPr>
          <m:t>p-</m:t>
        </m:r>
        <m:sSub>
          <m:sSubPr>
            <m:ctrlPr>
              <w:rPr>
                <w:rFonts w:ascii="Cambria Math" w:hAnsi="Cambria Math"/>
                <w:i/>
                <w:sz w:val="28"/>
              </w:rPr>
            </m:ctrlPr>
          </m:sSubPr>
          <m:e>
            <m:r>
              <w:rPr>
                <w:rFonts w:ascii="Cambria Math" w:hAnsi="Cambria Math"/>
                <w:sz w:val="28"/>
              </w:rPr>
              <m:t>C</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 xml:space="preserve"> w</m:t>
            </m:r>
          </m:e>
          <m:sub>
            <m:r>
              <w:rPr>
                <w:rFonts w:ascii="Cambria Math" w:hAnsi="Cambria Math"/>
                <w:sz w:val="28"/>
              </w:rPr>
              <m:t>i</m:t>
            </m:r>
          </m:sub>
        </m:sSub>
        <m:r>
          <w:rPr>
            <w:rFonts w:ascii="Cambria Math" w:hAnsi="Cambria Math"/>
            <w:sz w:val="28"/>
          </w:rPr>
          <m:t>)→</m:t>
        </m:r>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hAnsi="Cambria Math"/>
                    <w:sz w:val="28"/>
                  </w:rPr>
                  <m:t>max</m:t>
                </m:r>
              </m:e>
              <m:lim>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lim>
            </m:limLow>
          </m:fName>
          <m:e>
            <m:r>
              <w:rPr>
                <w:rFonts w:ascii="Cambria Math" w:hAnsi="Cambria Math"/>
                <w:sz w:val="28"/>
              </w:rPr>
              <m:t>.</m:t>
            </m:r>
          </m:e>
        </m:func>
      </m:oMath>
    </w:p>
    <w:p w:rsidR="00B152B8" w:rsidRDefault="00B152B8" w:rsidP="00B152B8">
      <w:pPr>
        <w:autoSpaceDE w:val="0"/>
        <w:autoSpaceDN w:val="0"/>
        <w:adjustRightInd w:val="0"/>
        <w:spacing w:line="360" w:lineRule="auto"/>
        <w:jc w:val="both"/>
        <w:rPr>
          <w:sz w:val="28"/>
        </w:rPr>
      </w:pPr>
      <w:r>
        <w:rPr>
          <w:sz w:val="28"/>
          <w:lang w:val="en-US"/>
        </w:rPr>
        <w:tab/>
      </w:r>
      <w:r>
        <w:rPr>
          <w:sz w:val="28"/>
        </w:rPr>
        <w:t>Для функции максимизации прибыли выводим условие первого порядка:</w:t>
      </w:r>
    </w:p>
    <w:p w:rsidR="00B152B8" w:rsidRPr="00551819" w:rsidRDefault="00551819" w:rsidP="00B152B8">
      <w:pPr>
        <w:autoSpaceDE w:val="0"/>
        <w:autoSpaceDN w:val="0"/>
        <w:adjustRightInd w:val="0"/>
        <w:spacing w:line="360" w:lineRule="auto"/>
        <w:jc w:val="both"/>
        <w:rPr>
          <w:sz w:val="28"/>
          <w:lang w:val="en-US"/>
        </w:rPr>
      </w:pPr>
      <w:r>
        <w:rPr>
          <w:sz w:val="28"/>
        </w:rPr>
        <w:tab/>
      </w:r>
      <m:oMath>
        <m:f>
          <m:fPr>
            <m:ctrlPr>
              <w:rPr>
                <w:rFonts w:ascii="Cambria Math" w:hAnsi="Cambria Math"/>
                <w:i/>
                <w:sz w:val="28"/>
              </w:rPr>
            </m:ctrlPr>
          </m:fPr>
          <m:num>
            <m:r>
              <w:rPr>
                <w:rFonts w:ascii="Cambria Math" w:hAnsi="Cambria Math"/>
                <w:sz w:val="28"/>
              </w:rPr>
              <m:t>∂π</m:t>
            </m:r>
          </m:num>
          <m:den>
            <m:r>
              <w:rPr>
                <w:rFonts w:ascii="Cambria Math" w:hAnsi="Cambria Math"/>
                <w:sz w:val="28"/>
              </w:rPr>
              <m:t>∂</m:t>
            </m:r>
            <m:sSub>
              <m:sSubPr>
                <m:ctrlPr>
                  <w:rPr>
                    <w:rFonts w:ascii="Cambria Math" w:hAnsi="Cambria Math"/>
                    <w:i/>
                    <w:sz w:val="28"/>
                  </w:rPr>
                </m:ctrlPr>
              </m:sSubPr>
              <m:e>
                <m:r>
                  <w:rPr>
                    <w:rFonts w:ascii="Cambria Math" w:hAnsi="Cambria Math"/>
                    <w:sz w:val="28"/>
                    <w:lang w:val="en-US"/>
                  </w:rPr>
                  <m:t>q</m:t>
                </m:r>
              </m:e>
              <m:sub>
                <m:r>
                  <w:rPr>
                    <w:rFonts w:ascii="Cambria Math" w:hAnsi="Cambria Math"/>
                    <w:sz w:val="28"/>
                  </w:rPr>
                  <m:t>i</m:t>
                </m:r>
              </m:sub>
            </m:sSub>
          </m:den>
        </m:f>
        <m:r>
          <w:rPr>
            <w:rFonts w:ascii="Cambria Math" w:hAnsi="Cambria Math"/>
            <w:sz w:val="28"/>
          </w:rPr>
          <m:t>=p+</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f>
          <m:fPr>
            <m:ctrlPr>
              <w:rPr>
                <w:rFonts w:ascii="Cambria Math" w:hAnsi="Cambria Math"/>
                <w:i/>
                <w:sz w:val="28"/>
              </w:rPr>
            </m:ctrlPr>
          </m:fPr>
          <m:num>
            <m:r>
              <w:rPr>
                <w:rFonts w:ascii="Cambria Math" w:hAnsi="Cambria Math"/>
                <w:sz w:val="28"/>
              </w:rPr>
              <m:t>∂d</m:t>
            </m:r>
            <m:d>
              <m:dPr>
                <m:ctrlPr>
                  <w:rPr>
                    <w:rFonts w:ascii="Cambria Math" w:hAnsi="Cambria Math"/>
                    <w:i/>
                    <w:sz w:val="28"/>
                  </w:rPr>
                </m:ctrlPr>
              </m:dPr>
              <m:e>
                <m:r>
                  <w:rPr>
                    <w:rFonts w:ascii="Cambria Math" w:hAnsi="Cambria Math"/>
                    <w:sz w:val="28"/>
                  </w:rPr>
                  <m:t>Q,</m:t>
                </m:r>
                <m:r>
                  <m:rPr>
                    <m:sty m:val="p"/>
                  </m:rPr>
                  <w:rPr>
                    <w:rFonts w:ascii="Cambria Math" w:hAnsi="Cambria Math" w:cs="Times New Roman"/>
                    <w:sz w:val="28"/>
                    <w:lang w:val="en-US"/>
                  </w:rPr>
                  <m:t>ν</m:t>
                </m:r>
                <m:ctrlPr>
                  <w:rPr>
                    <w:rFonts w:ascii="Cambria Math" w:hAnsi="Cambria Math" w:cs="Times New Roman"/>
                    <w:sz w:val="28"/>
                    <w:lang w:val="en-US"/>
                  </w:rPr>
                </m:ctrlPr>
              </m:e>
            </m:d>
          </m:num>
          <m:den>
            <m:r>
              <w:rPr>
                <w:rFonts w:ascii="Cambria Math" w:hAnsi="Cambria Math"/>
                <w:sz w:val="28"/>
              </w:rPr>
              <m:t>∂Q</m:t>
            </m:r>
          </m:den>
        </m:f>
        <m:f>
          <m:fPr>
            <m:ctrlPr>
              <w:rPr>
                <w:rFonts w:ascii="Cambria Math" w:hAnsi="Cambria Math"/>
                <w:i/>
                <w:sz w:val="28"/>
              </w:rPr>
            </m:ctrlPr>
          </m:fPr>
          <m:num>
            <m:r>
              <w:rPr>
                <w:rFonts w:ascii="Cambria Math" w:hAnsi="Cambria Math"/>
                <w:sz w:val="28"/>
              </w:rPr>
              <m:t>∂Q</m:t>
            </m:r>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C</m:t>
                </m:r>
              </m:e>
              <m:sub>
                <m:r>
                  <w:rPr>
                    <w:rFonts w:ascii="Cambria Math" w:hAnsi="Cambria Math"/>
                    <w:sz w:val="28"/>
                  </w:rPr>
                  <m:t>i</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w</m:t>
                    </m:r>
                  </m:e>
                  <m:sub>
                    <m:r>
                      <w:rPr>
                        <w:rFonts w:ascii="Cambria Math" w:hAnsi="Cambria Math"/>
                        <w:sz w:val="28"/>
                      </w:rPr>
                      <m:t>i</m:t>
                    </m:r>
                  </m:sub>
                </m:sSub>
              </m:e>
            </m:d>
          </m:num>
          <m:den>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den>
        </m:f>
        <m:r>
          <w:rPr>
            <w:rFonts w:ascii="Cambria Math" w:hAnsi="Cambria Math"/>
            <w:sz w:val="28"/>
          </w:rPr>
          <m:t>=0</m:t>
        </m:r>
      </m:oMath>
    </w:p>
    <w:p w:rsidR="00551819" w:rsidRPr="00551819" w:rsidRDefault="00551819" w:rsidP="00B152B8">
      <w:pPr>
        <w:autoSpaceDE w:val="0"/>
        <w:autoSpaceDN w:val="0"/>
        <w:adjustRightInd w:val="0"/>
        <w:spacing w:line="360" w:lineRule="auto"/>
        <w:jc w:val="both"/>
        <w:rPr>
          <w:sz w:val="28"/>
        </w:rPr>
      </w:pPr>
      <w:r>
        <w:rPr>
          <w:sz w:val="28"/>
        </w:rPr>
        <w:tab/>
      </w:r>
      <m:oMath>
        <m:r>
          <w:rPr>
            <w:rFonts w:ascii="Cambria Math" w:hAnsi="Cambria Math"/>
            <w:sz w:val="28"/>
            <w:lang w:val="en-US"/>
          </w:rPr>
          <m:t>p</m:t>
        </m:r>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i</m:t>
            </m:r>
          </m:sub>
        </m:sSub>
        <m:f>
          <m:fPr>
            <m:ctrlPr>
              <w:rPr>
                <w:rFonts w:ascii="Cambria Math" w:hAnsi="Cambria Math"/>
                <w:i/>
                <w:sz w:val="28"/>
                <w:lang w:val="en-US"/>
              </w:rPr>
            </m:ctrlPr>
          </m:fPr>
          <m:num>
            <m:r>
              <w:rPr>
                <w:rFonts w:ascii="Cambria Math" w:hAnsi="Cambria Math"/>
                <w:sz w:val="28"/>
                <w:lang w:val="en-US"/>
              </w:rPr>
              <m:t>∂d</m:t>
            </m:r>
            <m:r>
              <w:rPr>
                <w:rFonts w:ascii="Cambria Math" w:hAnsi="Cambria Math"/>
                <w:sz w:val="28"/>
              </w:rPr>
              <m:t>(</m:t>
            </m:r>
            <m:r>
              <w:rPr>
                <w:rFonts w:ascii="Cambria Math" w:hAnsi="Cambria Math"/>
                <w:sz w:val="28"/>
                <w:lang w:val="en-US"/>
              </w:rPr>
              <m:t>Q</m:t>
            </m:r>
            <m:r>
              <w:rPr>
                <w:rFonts w:ascii="Cambria Math" w:hAnsi="Cambria Math"/>
                <w:sz w:val="28"/>
              </w:rPr>
              <m:t xml:space="preserve">, </m:t>
            </m:r>
            <m:r>
              <m:rPr>
                <m:sty m:val="p"/>
              </m:rPr>
              <w:rPr>
                <w:rFonts w:ascii="Cambria Math" w:hAnsi="Cambria Math" w:cs="Times New Roman"/>
                <w:sz w:val="28"/>
                <w:lang w:val="en-US"/>
              </w:rPr>
              <m:t>ν</m:t>
            </m:r>
            <m:r>
              <m:rPr>
                <m:sty m:val="p"/>
              </m:rPr>
              <w:rPr>
                <w:rFonts w:ascii="Cambria Math" w:hAnsi="Cambria Math" w:cs="Times New Roman"/>
                <w:sz w:val="28"/>
              </w:rPr>
              <m:t xml:space="preserve"> </m:t>
            </m:r>
            <m:r>
              <m:rPr>
                <m:sty m:val="p"/>
              </m:rPr>
              <w:rPr>
                <w:rFonts w:ascii="Cambria Math" w:cs="Times New Roman"/>
                <w:sz w:val="28"/>
              </w:rPr>
              <m:t>)</m:t>
            </m:r>
          </m:num>
          <m:den>
            <m:r>
              <w:rPr>
                <w:rFonts w:ascii="Cambria Math" w:hAnsi="Cambria Math"/>
                <w:sz w:val="28"/>
                <w:lang w:val="en-US"/>
              </w:rPr>
              <m:t>∂Q</m:t>
            </m:r>
          </m:den>
        </m:f>
        <m:f>
          <m:fPr>
            <m:ctrlPr>
              <w:rPr>
                <w:rFonts w:ascii="Cambria Math" w:hAnsi="Cambria Math"/>
                <w:i/>
                <w:sz w:val="28"/>
                <w:lang w:val="en-US"/>
              </w:rPr>
            </m:ctrlPr>
          </m:fPr>
          <m:num>
            <m:r>
              <w:rPr>
                <w:rFonts w:ascii="Cambria Math" w:hAnsi="Cambria Math"/>
                <w:sz w:val="28"/>
                <w:lang w:val="en-US"/>
              </w:rPr>
              <m:t>∂Q</m:t>
            </m:r>
          </m:num>
          <m:den>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i</m:t>
                </m:r>
              </m:sub>
            </m:sSub>
          </m:den>
        </m:f>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MC</m:t>
            </m:r>
          </m:e>
          <m:sub>
            <m:r>
              <w:rPr>
                <w:rFonts w:ascii="Cambria Math" w:hAnsi="Cambria Math"/>
                <w:sz w:val="28"/>
                <w:lang w:val="en-US"/>
              </w:rPr>
              <m:t>i</m:t>
            </m:r>
          </m:sub>
        </m:sSub>
        <m:r>
          <w:rPr>
            <w:rFonts w:ascii="Cambria Math" w:hAnsi="Cambria Math"/>
            <w:sz w:val="28"/>
          </w:rPr>
          <m:t>,</m:t>
        </m:r>
      </m:oMath>
      <w:r>
        <w:rPr>
          <w:sz w:val="28"/>
        </w:rPr>
        <w:t xml:space="preserve">                                                            (</w:t>
      </w:r>
      <w:r w:rsidR="005F430D">
        <w:rPr>
          <w:sz w:val="28"/>
        </w:rPr>
        <w:t>11</w:t>
      </w:r>
      <w:r>
        <w:rPr>
          <w:sz w:val="28"/>
        </w:rPr>
        <w:t>)</w:t>
      </w:r>
    </w:p>
    <w:p w:rsidR="00551819" w:rsidRDefault="00551819" w:rsidP="00ED1FC4">
      <w:pPr>
        <w:autoSpaceDE w:val="0"/>
        <w:autoSpaceDN w:val="0"/>
        <w:adjustRightInd w:val="0"/>
        <w:spacing w:line="360" w:lineRule="auto"/>
        <w:ind w:firstLine="708"/>
        <w:jc w:val="both"/>
        <w:rPr>
          <w:sz w:val="28"/>
        </w:rPr>
      </w:pPr>
      <w:r>
        <w:rPr>
          <w:sz w:val="28"/>
        </w:rPr>
        <w:t>где</w:t>
      </w:r>
      <w:r w:rsidRPr="00551819">
        <w:rPr>
          <w:sz w:val="28"/>
        </w:rPr>
        <w:t xml:space="preserve"> </w:t>
      </w:r>
      <w:proofErr w:type="spellStart"/>
      <w:r>
        <w:rPr>
          <w:sz w:val="28"/>
          <w:lang w:val="en-US"/>
        </w:rPr>
        <w:t>MC</w:t>
      </w:r>
      <w:r>
        <w:rPr>
          <w:sz w:val="28"/>
          <w:vertAlign w:val="subscript"/>
          <w:lang w:val="en-US"/>
        </w:rPr>
        <w:t>i</w:t>
      </w:r>
      <w:proofErr w:type="spellEnd"/>
      <w:r w:rsidRPr="00551819">
        <w:rPr>
          <w:sz w:val="28"/>
        </w:rPr>
        <w:t xml:space="preserve"> – </w:t>
      </w:r>
      <w:r>
        <w:rPr>
          <w:sz w:val="28"/>
        </w:rPr>
        <w:t xml:space="preserve">предельные издержки банка </w:t>
      </w:r>
      <w:proofErr w:type="spellStart"/>
      <w:r>
        <w:rPr>
          <w:sz w:val="28"/>
          <w:lang w:val="en-US"/>
        </w:rPr>
        <w:t>i</w:t>
      </w:r>
      <w:proofErr w:type="spellEnd"/>
      <w:r>
        <w:rPr>
          <w:sz w:val="28"/>
        </w:rPr>
        <w:t>.</w:t>
      </w:r>
    </w:p>
    <w:p w:rsidR="00551819" w:rsidRDefault="00551819" w:rsidP="00ED1FC4">
      <w:pPr>
        <w:autoSpaceDE w:val="0"/>
        <w:autoSpaceDN w:val="0"/>
        <w:adjustRightInd w:val="0"/>
        <w:spacing w:line="360" w:lineRule="auto"/>
        <w:ind w:firstLine="708"/>
        <w:jc w:val="both"/>
        <w:rPr>
          <w:sz w:val="28"/>
        </w:rPr>
      </w:pPr>
      <w:r w:rsidRPr="00551819">
        <w:rPr>
          <w:sz w:val="28"/>
        </w:rPr>
        <w:t xml:space="preserve"> </w:t>
      </w:r>
      <w:r>
        <w:rPr>
          <w:sz w:val="28"/>
        </w:rPr>
        <w:t xml:space="preserve">Далее вводится переменная </w:t>
      </w:r>
      <w:r>
        <w:rPr>
          <w:rFonts w:cs="Times New Roman"/>
          <w:sz w:val="28"/>
        </w:rPr>
        <w:t>θ</w:t>
      </w:r>
      <w:proofErr w:type="spellStart"/>
      <w:r>
        <w:rPr>
          <w:sz w:val="28"/>
          <w:vertAlign w:val="subscript"/>
          <w:lang w:val="en-US"/>
        </w:rPr>
        <w:t>i</w:t>
      </w:r>
      <w:proofErr w:type="spellEnd"/>
      <w:r>
        <w:rPr>
          <w:sz w:val="28"/>
        </w:rPr>
        <w:t xml:space="preserve">, обозначающая изменение общего выпуска в отрасли, ожидаемое банком </w:t>
      </w:r>
      <w:proofErr w:type="spellStart"/>
      <w:r>
        <w:rPr>
          <w:sz w:val="28"/>
          <w:lang w:val="en-US"/>
        </w:rPr>
        <w:t>i</w:t>
      </w:r>
      <w:proofErr w:type="spellEnd"/>
      <w:r>
        <w:rPr>
          <w:sz w:val="28"/>
        </w:rPr>
        <w:t>, в ответ на изменение выпуска отдельным банком:</w:t>
      </w:r>
    </w:p>
    <w:p w:rsidR="00551819" w:rsidRDefault="00551819" w:rsidP="00551819">
      <w:pPr>
        <w:autoSpaceDE w:val="0"/>
        <w:autoSpaceDN w:val="0"/>
        <w:adjustRightInd w:val="0"/>
        <w:spacing w:line="360" w:lineRule="auto"/>
        <w:jc w:val="both"/>
        <w:rPr>
          <w:sz w:val="28"/>
          <w:lang w:val="en-US"/>
        </w:rPr>
      </w:pPr>
      <w:r w:rsidRPr="00F3062A">
        <w:rPr>
          <w:sz w:val="28"/>
        </w:rPr>
        <w:tab/>
      </w:r>
      <m:oMath>
        <m:sSub>
          <m:sSubPr>
            <m:ctrlPr>
              <w:rPr>
                <w:rFonts w:ascii="Cambria Math" w:hAnsi="Cambria Math"/>
                <w:i/>
                <w:sz w:val="28"/>
              </w:rPr>
            </m:ctrlPr>
          </m:sSubPr>
          <m:e>
            <m:r>
              <w:rPr>
                <w:rFonts w:ascii="Cambria Math" w:hAnsi="Cambria Math"/>
                <w:sz w:val="28"/>
              </w:rPr>
              <m:t>θ</m:t>
            </m:r>
          </m:e>
          <m:sub>
            <m:r>
              <w:rPr>
                <w:rFonts w:ascii="Cambria Math" w:hAnsi="Cambria Math"/>
                <w:sz w:val="28"/>
                <w:lang w:val="en-US"/>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∂Q</m:t>
            </m:r>
          </m:num>
          <m:den>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den>
        </m:f>
        <m:r>
          <w:rPr>
            <w:rFonts w:ascii="Cambria Math" w:hAnsi="Cambria Math"/>
            <w:sz w:val="28"/>
          </w:rPr>
          <m:t>.</m:t>
        </m:r>
      </m:oMath>
    </w:p>
    <w:p w:rsidR="00551819" w:rsidRDefault="00551819" w:rsidP="00551819">
      <w:pPr>
        <w:autoSpaceDE w:val="0"/>
        <w:autoSpaceDN w:val="0"/>
        <w:adjustRightInd w:val="0"/>
        <w:spacing w:line="360" w:lineRule="auto"/>
        <w:jc w:val="both"/>
        <w:rPr>
          <w:sz w:val="28"/>
        </w:rPr>
      </w:pPr>
      <w:r>
        <w:rPr>
          <w:sz w:val="28"/>
          <w:lang w:val="en-US"/>
        </w:rPr>
        <w:tab/>
      </w:r>
      <w:r>
        <w:rPr>
          <w:sz w:val="28"/>
        </w:rPr>
        <w:t>Следовательно, можем видоизменить выражение (</w:t>
      </w:r>
      <w:r w:rsidR="005F430D">
        <w:rPr>
          <w:sz w:val="28"/>
        </w:rPr>
        <w:t>11</w:t>
      </w:r>
      <w:r>
        <w:rPr>
          <w:sz w:val="28"/>
        </w:rPr>
        <w:t>)</w:t>
      </w:r>
      <w:r w:rsidR="001B1D24">
        <w:rPr>
          <w:sz w:val="28"/>
        </w:rPr>
        <w:t>:</w:t>
      </w:r>
    </w:p>
    <w:p w:rsidR="001B1D24" w:rsidRDefault="001B1D24" w:rsidP="00551819">
      <w:pPr>
        <w:autoSpaceDE w:val="0"/>
        <w:autoSpaceDN w:val="0"/>
        <w:adjustRightInd w:val="0"/>
        <w:spacing w:line="360" w:lineRule="auto"/>
        <w:jc w:val="both"/>
        <w:rPr>
          <w:sz w:val="28"/>
          <w:lang w:val="en-US"/>
        </w:rPr>
      </w:pPr>
      <w:r>
        <w:rPr>
          <w:sz w:val="28"/>
        </w:rPr>
        <w:tab/>
      </w:r>
      <m:oMath>
        <m:r>
          <w:rPr>
            <w:rFonts w:ascii="Cambria Math" w:hAnsi="Cambria Math"/>
            <w:sz w:val="28"/>
          </w:rPr>
          <m:t>p=</m:t>
        </m:r>
        <m:sSub>
          <m:sSubPr>
            <m:ctrlPr>
              <w:rPr>
                <w:rFonts w:ascii="Cambria Math" w:hAnsi="Cambria Math"/>
                <w:i/>
                <w:sz w:val="28"/>
              </w:rPr>
            </m:ctrlPr>
          </m:sSubPr>
          <m:e>
            <m:r>
              <w:rPr>
                <w:rFonts w:ascii="Cambria Math" w:hAnsi="Cambria Math"/>
                <w:sz w:val="28"/>
              </w:rPr>
              <m:t>M</m:t>
            </m:r>
            <m:r>
              <w:rPr>
                <w:rFonts w:ascii="Cambria Math" w:hAnsi="Cambria Math"/>
                <w:sz w:val="28"/>
              </w:rPr>
              <m:t>C</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θ</m:t>
            </m:r>
          </m:e>
          <m:sub>
            <m:r>
              <w:rPr>
                <w:rFonts w:ascii="Cambria Math" w:hAnsi="Cambria Math"/>
                <w:sz w:val="28"/>
              </w:rPr>
              <m:t>i</m:t>
            </m:r>
          </m:sub>
        </m:sSub>
        <m:r>
          <w:rPr>
            <w:rFonts w:ascii="Cambria Math" w:hAnsi="Cambria Math"/>
            <w:sz w:val="28"/>
          </w:rPr>
          <m:t>,</m:t>
        </m:r>
      </m:oMath>
    </w:p>
    <w:p w:rsidR="001B1D24" w:rsidRPr="00F3062A" w:rsidRDefault="001B1D24" w:rsidP="001B1D24">
      <w:pPr>
        <w:autoSpaceDE w:val="0"/>
        <w:autoSpaceDN w:val="0"/>
        <w:adjustRightInd w:val="0"/>
        <w:spacing w:line="360" w:lineRule="auto"/>
        <w:jc w:val="both"/>
        <w:rPr>
          <w:sz w:val="28"/>
        </w:rPr>
      </w:pPr>
      <w:r>
        <w:rPr>
          <w:sz w:val="28"/>
        </w:rPr>
        <w:tab/>
        <w:t xml:space="preserve">где </w:t>
      </w:r>
      <m:oMath>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m:t>
        </m:r>
        <m:f>
          <m:fPr>
            <m:ctrlPr>
              <w:rPr>
                <w:rFonts w:ascii="Cambria Math" w:hAnsi="Cambria Math"/>
                <w:i/>
                <w:sz w:val="28"/>
              </w:rPr>
            </m:ctrlPr>
          </m:fPr>
          <m:num>
            <m:r>
              <w:rPr>
                <w:rFonts w:ascii="Cambria Math" w:hAnsi="Cambria Math"/>
                <w:sz w:val="28"/>
              </w:rPr>
              <m:t xml:space="preserve">∂d(Q, </m:t>
            </m:r>
            <m:r>
              <m:rPr>
                <m:sty m:val="p"/>
              </m:rPr>
              <w:rPr>
                <w:rFonts w:ascii="Cambria Math" w:hAnsi="Cambria Math" w:cs="Times New Roman"/>
                <w:sz w:val="28"/>
                <w:lang w:val="en-US"/>
              </w:rPr>
              <m:t>ν</m:t>
            </m:r>
            <m:r>
              <m:rPr>
                <m:sty m:val="p"/>
              </m:rPr>
              <w:rPr>
                <w:rFonts w:ascii="Cambria Math" w:hAnsi="Cambria Math" w:cs="Times New Roman"/>
                <w:sz w:val="28"/>
              </w:rPr>
              <m:t xml:space="preserve"> </m:t>
            </m:r>
            <m:r>
              <m:rPr>
                <m:sty m:val="p"/>
              </m:rPr>
              <w:rPr>
                <w:rFonts w:ascii="Cambria Math" w:cs="Times New Roman"/>
                <w:sz w:val="28"/>
              </w:rPr>
              <m:t>)</m:t>
            </m:r>
          </m:num>
          <m:den>
            <m:r>
              <w:rPr>
                <w:rFonts w:ascii="Cambria Math" w:hAnsi="Cambria Math"/>
                <w:sz w:val="28"/>
              </w:rPr>
              <m:t>∂Q</m:t>
            </m:r>
          </m:den>
        </m:f>
      </m:oMath>
      <w:r w:rsidRPr="001B1D24">
        <w:rPr>
          <w:sz w:val="28"/>
        </w:rPr>
        <w:t>.</w:t>
      </w:r>
    </w:p>
    <w:p w:rsidR="001B1D24" w:rsidRPr="001B1D24" w:rsidRDefault="001B1D24" w:rsidP="001B1D24">
      <w:pPr>
        <w:autoSpaceDE w:val="0"/>
        <w:autoSpaceDN w:val="0"/>
        <w:adjustRightInd w:val="0"/>
        <w:spacing w:line="360" w:lineRule="auto"/>
        <w:ind w:firstLine="709"/>
        <w:jc w:val="both"/>
        <w:rPr>
          <w:sz w:val="28"/>
        </w:rPr>
      </w:pPr>
      <w:r>
        <w:rPr>
          <w:sz w:val="28"/>
        </w:rPr>
        <w:t xml:space="preserve">В модели </w:t>
      </w:r>
      <w:proofErr w:type="spellStart"/>
      <w:r>
        <w:rPr>
          <w:sz w:val="28"/>
        </w:rPr>
        <w:t>Бреснахана</w:t>
      </w:r>
      <w:proofErr w:type="spellEnd"/>
      <w:r>
        <w:rPr>
          <w:sz w:val="28"/>
        </w:rPr>
        <w:t xml:space="preserve"> переменная </w:t>
      </w:r>
      <w:r>
        <w:rPr>
          <w:rFonts w:cs="Times New Roman"/>
          <w:sz w:val="28"/>
        </w:rPr>
        <w:t>θ</w:t>
      </w:r>
      <w:proofErr w:type="spellStart"/>
      <w:r>
        <w:rPr>
          <w:sz w:val="28"/>
          <w:vertAlign w:val="subscript"/>
          <w:lang w:val="en-US"/>
        </w:rPr>
        <w:t>i</w:t>
      </w:r>
      <w:proofErr w:type="spellEnd"/>
      <w:r>
        <w:rPr>
          <w:sz w:val="28"/>
        </w:rPr>
        <w:t xml:space="preserve"> как индекс конкурентного поведения олигополии, показывающий степень согласованности между действиями отдельных банков. Так, при </w:t>
      </w:r>
      <w:r>
        <w:rPr>
          <w:rFonts w:cs="Times New Roman"/>
          <w:sz w:val="28"/>
        </w:rPr>
        <w:t>θ</w:t>
      </w:r>
      <w:proofErr w:type="spellStart"/>
      <w:r>
        <w:rPr>
          <w:sz w:val="28"/>
          <w:vertAlign w:val="subscript"/>
          <w:lang w:val="en-US"/>
        </w:rPr>
        <w:t>i</w:t>
      </w:r>
      <w:proofErr w:type="spellEnd"/>
      <w:r>
        <w:rPr>
          <w:sz w:val="28"/>
        </w:rPr>
        <w:t xml:space="preserve">=0 можно сделать вывод о совершенной конкуренции на рынке, так как цена будет равна предельным издержкам банка. Чем выше </w:t>
      </w:r>
      <w:r w:rsidRPr="001B1D24">
        <w:rPr>
          <w:sz w:val="28"/>
        </w:rPr>
        <w:t>|</w:t>
      </w:r>
      <w:r>
        <w:rPr>
          <w:rFonts w:cs="Times New Roman"/>
          <w:sz w:val="28"/>
        </w:rPr>
        <w:t>θ</w:t>
      </w:r>
      <w:proofErr w:type="spellStart"/>
      <w:r>
        <w:rPr>
          <w:sz w:val="28"/>
          <w:vertAlign w:val="subscript"/>
          <w:lang w:val="en-US"/>
        </w:rPr>
        <w:t>i</w:t>
      </w:r>
      <w:proofErr w:type="spellEnd"/>
      <w:r w:rsidRPr="001B1D24">
        <w:rPr>
          <w:sz w:val="28"/>
        </w:rPr>
        <w:t>|</w:t>
      </w:r>
      <w:r>
        <w:rPr>
          <w:sz w:val="28"/>
        </w:rPr>
        <w:t xml:space="preserve">, тем менее конкурентным является поведение фирм в отрасли. Если </w:t>
      </w:r>
      <w:r>
        <w:rPr>
          <w:rFonts w:cs="Times New Roman"/>
          <w:sz w:val="28"/>
        </w:rPr>
        <w:t>θ</w:t>
      </w:r>
      <w:proofErr w:type="spellStart"/>
      <w:r>
        <w:rPr>
          <w:sz w:val="28"/>
          <w:vertAlign w:val="subscript"/>
          <w:lang w:val="en-US"/>
        </w:rPr>
        <w:t>i</w:t>
      </w:r>
      <w:proofErr w:type="spellEnd"/>
      <w:r>
        <w:rPr>
          <w:sz w:val="28"/>
        </w:rPr>
        <w:t>=1, то делается заключение о том, что фирма является монополистом</w:t>
      </w:r>
      <w:r w:rsidR="002635CA">
        <w:rPr>
          <w:sz w:val="28"/>
        </w:rPr>
        <w:t xml:space="preserve"> </w:t>
      </w:r>
      <w:r w:rsidR="004E4C79">
        <w:rPr>
          <w:sz w:val="28"/>
        </w:rPr>
        <w:t>(</w:t>
      </w:r>
      <w:proofErr w:type="spellStart"/>
      <w:r w:rsidR="004E4C79">
        <w:rPr>
          <w:sz w:val="28"/>
        </w:rPr>
        <w:t>Bresnahan</w:t>
      </w:r>
      <w:proofErr w:type="spellEnd"/>
      <w:r w:rsidR="004E4C79">
        <w:rPr>
          <w:sz w:val="28"/>
        </w:rPr>
        <w:t>, 1982)</w:t>
      </w:r>
      <w:r>
        <w:rPr>
          <w:sz w:val="28"/>
        </w:rPr>
        <w:t>.</w:t>
      </w:r>
    </w:p>
    <w:p w:rsidR="001B1D24" w:rsidRDefault="001B1D24" w:rsidP="001B1D24">
      <w:pPr>
        <w:autoSpaceDE w:val="0"/>
        <w:autoSpaceDN w:val="0"/>
        <w:adjustRightInd w:val="0"/>
        <w:spacing w:line="360" w:lineRule="auto"/>
        <w:ind w:firstLine="709"/>
        <w:jc w:val="both"/>
        <w:rPr>
          <w:sz w:val="28"/>
        </w:rPr>
      </w:pPr>
      <w:r>
        <w:rPr>
          <w:sz w:val="28"/>
        </w:rPr>
        <w:lastRenderedPageBreak/>
        <w:t xml:space="preserve"> </w:t>
      </w:r>
      <w:r w:rsidR="00CD5BF7">
        <w:rPr>
          <w:sz w:val="28"/>
        </w:rPr>
        <w:t xml:space="preserve">Модифицированная </w:t>
      </w:r>
      <w:r w:rsidR="00CD5BF7" w:rsidRPr="00CD5BF7">
        <w:rPr>
          <w:i/>
          <w:sz w:val="28"/>
        </w:rPr>
        <w:t xml:space="preserve">модель </w:t>
      </w:r>
      <w:proofErr w:type="spellStart"/>
      <w:r w:rsidR="00CD5BF7" w:rsidRPr="00CD5BF7">
        <w:rPr>
          <w:i/>
          <w:sz w:val="28"/>
        </w:rPr>
        <w:t>Бреснахана</w:t>
      </w:r>
      <w:proofErr w:type="spellEnd"/>
      <w:r w:rsidR="00CD5BF7" w:rsidRPr="00CD5BF7">
        <w:rPr>
          <w:i/>
          <w:sz w:val="28"/>
        </w:rPr>
        <w:t xml:space="preserve"> для ценовой олигополии</w:t>
      </w:r>
      <w:r w:rsidR="00CD5BF7">
        <w:rPr>
          <w:sz w:val="28"/>
        </w:rPr>
        <w:t xml:space="preserve"> предполагает, что продукция банков является дифференцированной. Это означает, что на продукцию отдельных банков существуют различные функции спроса. Тем не менее, услуги, предоставляемые разными банками, являются субститутами для потребителей. Каждый из банков максимизирует свою прибыль, имея информацию о кривой спроса на свои услуги и принимая во внимание вероятную реакцию на свои действия со стороны конкурентов.</w:t>
      </w:r>
      <w:r w:rsidR="001A413C">
        <w:rPr>
          <w:sz w:val="28"/>
        </w:rPr>
        <w:t xml:space="preserve"> Спрос на услуги банка </w:t>
      </w:r>
      <w:proofErr w:type="spellStart"/>
      <w:r w:rsidR="001A413C">
        <w:rPr>
          <w:sz w:val="28"/>
          <w:lang w:val="en-US"/>
        </w:rPr>
        <w:t>i</w:t>
      </w:r>
      <w:proofErr w:type="spellEnd"/>
      <w:r w:rsidR="001A413C">
        <w:rPr>
          <w:sz w:val="28"/>
        </w:rPr>
        <w:t xml:space="preserve"> устанавливается следующим образом:</w:t>
      </w:r>
    </w:p>
    <w:p w:rsidR="001A413C" w:rsidRPr="005F430D" w:rsidRDefault="001A413C" w:rsidP="001B1D24">
      <w:pPr>
        <w:autoSpaceDE w:val="0"/>
        <w:autoSpaceDN w:val="0"/>
        <w:adjustRightInd w:val="0"/>
        <w:spacing w:line="360" w:lineRule="auto"/>
        <w:ind w:firstLine="709"/>
        <w:jc w:val="both"/>
        <w:rPr>
          <w:sz w:val="28"/>
          <w:lang w:val="en-US"/>
        </w:rPr>
      </w:pPr>
      <w:proofErr w:type="spellStart"/>
      <w:proofErr w:type="gramStart"/>
      <w:r>
        <w:rPr>
          <w:sz w:val="28"/>
          <w:lang w:val="en-US"/>
        </w:rPr>
        <w:t>q</w:t>
      </w:r>
      <w:r>
        <w:rPr>
          <w:sz w:val="28"/>
          <w:vertAlign w:val="subscript"/>
          <w:lang w:val="en-US"/>
        </w:rPr>
        <w:t>i</w:t>
      </w:r>
      <w:proofErr w:type="spellEnd"/>
      <w:r w:rsidRPr="005F430D">
        <w:rPr>
          <w:sz w:val="28"/>
          <w:lang w:val="en-US"/>
        </w:rPr>
        <w:t>=</w:t>
      </w:r>
      <w:proofErr w:type="spellStart"/>
      <w:proofErr w:type="gramEnd"/>
      <w:r>
        <w:rPr>
          <w:sz w:val="28"/>
          <w:lang w:val="en-US"/>
        </w:rPr>
        <w:t>q</w:t>
      </w:r>
      <w:r>
        <w:rPr>
          <w:sz w:val="28"/>
          <w:vertAlign w:val="subscript"/>
          <w:lang w:val="en-US"/>
        </w:rPr>
        <w:t>i</w:t>
      </w:r>
      <w:proofErr w:type="spellEnd"/>
      <w:r w:rsidRPr="005F430D">
        <w:rPr>
          <w:sz w:val="28"/>
          <w:lang w:val="en-US"/>
        </w:rPr>
        <w:t>(</w:t>
      </w:r>
      <w:r>
        <w:rPr>
          <w:sz w:val="28"/>
          <w:lang w:val="en-US"/>
        </w:rPr>
        <w:t>p</w:t>
      </w:r>
      <w:r>
        <w:rPr>
          <w:sz w:val="28"/>
          <w:vertAlign w:val="subscript"/>
          <w:lang w:val="en-US"/>
        </w:rPr>
        <w:t>i</w:t>
      </w:r>
      <w:r w:rsidRPr="005F430D">
        <w:rPr>
          <w:sz w:val="28"/>
          <w:lang w:val="en-US"/>
        </w:rPr>
        <w:t xml:space="preserve">, </w:t>
      </w:r>
      <w:proofErr w:type="spellStart"/>
      <w:r>
        <w:rPr>
          <w:sz w:val="28"/>
          <w:lang w:val="en-US"/>
        </w:rPr>
        <w:t>p</w:t>
      </w:r>
      <w:r>
        <w:rPr>
          <w:sz w:val="28"/>
          <w:vertAlign w:val="subscript"/>
          <w:lang w:val="en-US"/>
        </w:rPr>
        <w:t>j</w:t>
      </w:r>
      <w:proofErr w:type="spellEnd"/>
      <w:r w:rsidRPr="005F430D">
        <w:rPr>
          <w:sz w:val="28"/>
          <w:lang w:val="en-US"/>
        </w:rPr>
        <w:t xml:space="preserve">, </w:t>
      </w:r>
      <w:proofErr w:type="spellStart"/>
      <w:r>
        <w:rPr>
          <w:sz w:val="28"/>
          <w:lang w:val="en-US"/>
        </w:rPr>
        <w:t>z</w:t>
      </w:r>
      <w:r>
        <w:rPr>
          <w:sz w:val="28"/>
          <w:vertAlign w:val="subscript"/>
          <w:lang w:val="en-US"/>
        </w:rPr>
        <w:t>i</w:t>
      </w:r>
      <w:proofErr w:type="spellEnd"/>
      <w:r w:rsidRPr="005F430D">
        <w:rPr>
          <w:sz w:val="28"/>
          <w:lang w:val="en-US"/>
        </w:rPr>
        <w:t xml:space="preserve">),     </w:t>
      </w:r>
      <w:proofErr w:type="spellStart"/>
      <w:r>
        <w:rPr>
          <w:sz w:val="28"/>
          <w:lang w:val="en-US"/>
        </w:rPr>
        <w:t>i</w:t>
      </w:r>
      <w:proofErr w:type="spellEnd"/>
      <w:r w:rsidRPr="005F430D">
        <w:rPr>
          <w:sz w:val="28"/>
          <w:lang w:val="en-US"/>
        </w:rPr>
        <w:t>=1…</w:t>
      </w:r>
      <w:r>
        <w:rPr>
          <w:sz w:val="28"/>
          <w:lang w:val="en-US"/>
        </w:rPr>
        <w:t>N</w:t>
      </w:r>
      <w:r w:rsidRPr="005F430D">
        <w:rPr>
          <w:sz w:val="28"/>
          <w:lang w:val="en-US"/>
        </w:rPr>
        <w:t>,</w:t>
      </w:r>
      <w:r w:rsidR="005F430D" w:rsidRPr="005F430D">
        <w:rPr>
          <w:sz w:val="28"/>
          <w:lang w:val="en-US"/>
        </w:rPr>
        <w:t xml:space="preserve">                                                             (12)</w:t>
      </w:r>
    </w:p>
    <w:p w:rsidR="001A413C" w:rsidRDefault="001A413C" w:rsidP="001B1D24">
      <w:pPr>
        <w:autoSpaceDE w:val="0"/>
        <w:autoSpaceDN w:val="0"/>
        <w:adjustRightInd w:val="0"/>
        <w:spacing w:line="360" w:lineRule="auto"/>
        <w:ind w:firstLine="709"/>
        <w:jc w:val="both"/>
        <w:rPr>
          <w:sz w:val="28"/>
        </w:rPr>
      </w:pPr>
      <w:r>
        <w:rPr>
          <w:sz w:val="28"/>
        </w:rPr>
        <w:t xml:space="preserve">где </w:t>
      </w:r>
      <w:proofErr w:type="spellStart"/>
      <w:r>
        <w:rPr>
          <w:sz w:val="28"/>
          <w:lang w:val="en-US"/>
        </w:rPr>
        <w:t>q</w:t>
      </w:r>
      <w:r>
        <w:rPr>
          <w:sz w:val="28"/>
          <w:vertAlign w:val="subscript"/>
          <w:lang w:val="en-US"/>
        </w:rPr>
        <w:t>i</w:t>
      </w:r>
      <w:proofErr w:type="spellEnd"/>
      <w:r>
        <w:rPr>
          <w:sz w:val="28"/>
        </w:rPr>
        <w:t xml:space="preserve"> – объем спроса,</w:t>
      </w:r>
    </w:p>
    <w:p w:rsidR="001A413C" w:rsidRDefault="001A413C" w:rsidP="001B1D24">
      <w:pPr>
        <w:autoSpaceDE w:val="0"/>
        <w:autoSpaceDN w:val="0"/>
        <w:adjustRightInd w:val="0"/>
        <w:spacing w:line="360" w:lineRule="auto"/>
        <w:ind w:firstLine="709"/>
        <w:jc w:val="both"/>
        <w:rPr>
          <w:sz w:val="28"/>
        </w:rPr>
      </w:pPr>
      <w:proofErr w:type="gramStart"/>
      <w:r>
        <w:rPr>
          <w:sz w:val="28"/>
          <w:lang w:val="en-US"/>
        </w:rPr>
        <w:t>p</w:t>
      </w:r>
      <w:r>
        <w:rPr>
          <w:sz w:val="28"/>
          <w:vertAlign w:val="subscript"/>
          <w:lang w:val="en-US"/>
        </w:rPr>
        <w:t>i</w:t>
      </w:r>
      <w:proofErr w:type="gramEnd"/>
      <w:r w:rsidRPr="001A413C">
        <w:rPr>
          <w:sz w:val="28"/>
        </w:rPr>
        <w:t xml:space="preserve"> – </w:t>
      </w:r>
      <w:r>
        <w:rPr>
          <w:sz w:val="28"/>
        </w:rPr>
        <w:t xml:space="preserve">цена, которую устанавливает банк </w:t>
      </w:r>
      <w:proofErr w:type="spellStart"/>
      <w:r>
        <w:rPr>
          <w:sz w:val="28"/>
          <w:lang w:val="en-US"/>
        </w:rPr>
        <w:t>i</w:t>
      </w:r>
      <w:proofErr w:type="spellEnd"/>
      <w:r>
        <w:rPr>
          <w:sz w:val="28"/>
        </w:rPr>
        <w:t>,</w:t>
      </w:r>
    </w:p>
    <w:p w:rsidR="001A413C" w:rsidRDefault="001A413C" w:rsidP="001B1D24">
      <w:pPr>
        <w:autoSpaceDE w:val="0"/>
        <w:autoSpaceDN w:val="0"/>
        <w:adjustRightInd w:val="0"/>
        <w:spacing w:line="360" w:lineRule="auto"/>
        <w:ind w:firstLine="709"/>
        <w:jc w:val="both"/>
        <w:rPr>
          <w:sz w:val="28"/>
        </w:rPr>
      </w:pPr>
      <w:proofErr w:type="spellStart"/>
      <w:proofErr w:type="gramStart"/>
      <w:r>
        <w:rPr>
          <w:sz w:val="28"/>
          <w:lang w:val="en-US"/>
        </w:rPr>
        <w:t>p</w:t>
      </w:r>
      <w:r>
        <w:rPr>
          <w:sz w:val="28"/>
          <w:vertAlign w:val="subscript"/>
          <w:lang w:val="en-US"/>
        </w:rPr>
        <w:t>j</w:t>
      </w:r>
      <w:proofErr w:type="spellEnd"/>
      <w:proofErr w:type="gramEnd"/>
      <w:r>
        <w:rPr>
          <w:sz w:val="28"/>
        </w:rPr>
        <w:t xml:space="preserve"> – индекс цен на услуги конкурентов,</w:t>
      </w:r>
    </w:p>
    <w:p w:rsidR="001A413C" w:rsidRDefault="001A413C" w:rsidP="001B1D24">
      <w:pPr>
        <w:autoSpaceDE w:val="0"/>
        <w:autoSpaceDN w:val="0"/>
        <w:adjustRightInd w:val="0"/>
        <w:spacing w:line="360" w:lineRule="auto"/>
        <w:ind w:firstLine="709"/>
        <w:jc w:val="both"/>
        <w:rPr>
          <w:sz w:val="28"/>
        </w:rPr>
      </w:pPr>
      <w:proofErr w:type="spellStart"/>
      <w:proofErr w:type="gramStart"/>
      <w:r>
        <w:rPr>
          <w:sz w:val="28"/>
          <w:lang w:val="en-US"/>
        </w:rPr>
        <w:t>z</w:t>
      </w:r>
      <w:r>
        <w:rPr>
          <w:sz w:val="28"/>
          <w:vertAlign w:val="subscript"/>
          <w:lang w:val="en-US"/>
        </w:rPr>
        <w:t>i</w:t>
      </w:r>
      <w:proofErr w:type="spellEnd"/>
      <w:proofErr w:type="gramEnd"/>
      <w:r>
        <w:rPr>
          <w:sz w:val="28"/>
        </w:rPr>
        <w:t xml:space="preserve"> – экзогенные факторы.</w:t>
      </w:r>
    </w:p>
    <w:p w:rsidR="001A413C" w:rsidRDefault="001A413C" w:rsidP="001B1D24">
      <w:pPr>
        <w:autoSpaceDE w:val="0"/>
        <w:autoSpaceDN w:val="0"/>
        <w:adjustRightInd w:val="0"/>
        <w:spacing w:line="360" w:lineRule="auto"/>
        <w:ind w:firstLine="709"/>
        <w:jc w:val="both"/>
        <w:rPr>
          <w:sz w:val="28"/>
        </w:rPr>
      </w:pPr>
      <w:r>
        <w:rPr>
          <w:sz w:val="28"/>
        </w:rPr>
        <w:t xml:space="preserve">Таким образом, задача максимизации прибыли для банка </w:t>
      </w:r>
      <w:proofErr w:type="spellStart"/>
      <w:r>
        <w:rPr>
          <w:sz w:val="28"/>
          <w:lang w:val="en-US"/>
        </w:rPr>
        <w:t>i</w:t>
      </w:r>
      <w:proofErr w:type="spellEnd"/>
      <w:r>
        <w:rPr>
          <w:sz w:val="28"/>
        </w:rPr>
        <w:t xml:space="preserve"> будет выглядеть так:</w:t>
      </w:r>
    </w:p>
    <w:p w:rsidR="001A413C" w:rsidRDefault="001A413C" w:rsidP="001A413C">
      <w:pPr>
        <w:autoSpaceDE w:val="0"/>
        <w:autoSpaceDN w:val="0"/>
        <w:adjustRightInd w:val="0"/>
        <w:spacing w:line="360" w:lineRule="auto"/>
        <w:jc w:val="both"/>
        <w:rPr>
          <w:sz w:val="28"/>
          <w:lang w:val="en-US"/>
        </w:rPr>
      </w:pPr>
      <w:r>
        <w:rPr>
          <w:sz w:val="28"/>
        </w:rPr>
        <w:tab/>
      </w:r>
      <m:oMath>
        <m:r>
          <w:rPr>
            <w:rFonts w:ascii="Cambria Math" w:hAnsi="Cambria Math"/>
            <w:sz w:val="28"/>
          </w:rPr>
          <m:t>π=</m:t>
        </m:r>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i</m:t>
            </m:r>
          </m:sub>
        </m:sSub>
        <m:d>
          <m:dPr>
            <m:ctrlPr>
              <w:rPr>
                <w:rFonts w:ascii="Cambria Math" w:hAnsi="Cambria Math"/>
                <w:i/>
                <w:sz w:val="28"/>
                <w:lang w:val="en-US"/>
              </w:rPr>
            </m:ctrlPr>
          </m:dPr>
          <m:e>
            <m:r>
              <w:rPr>
                <w:rFonts w:ascii="Cambria Math" w:hAnsi="Cambria Math"/>
                <w:sz w:val="28"/>
                <w:lang w:val="en-US"/>
              </w:rPr>
              <m:t>∙</m:t>
            </m:r>
          </m:e>
        </m:d>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C</m:t>
            </m:r>
          </m:e>
          <m:sub>
            <m:r>
              <w:rPr>
                <w:rFonts w:ascii="Cambria Math" w:hAnsi="Cambria Math"/>
                <w:sz w:val="28"/>
                <w:lang w:val="en-US"/>
              </w:rPr>
              <m:t>i</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i</m:t>
            </m:r>
          </m:sub>
        </m:sSub>
        <m:r>
          <w:rPr>
            <w:rFonts w:ascii="Cambria Math" w:hAnsi="Cambria Math"/>
            <w:sz w:val="28"/>
            <w:lang w:val="en-US"/>
          </w:rPr>
          <m:t xml:space="preserve">, </m:t>
        </m:r>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lang w:val="en-US"/>
              </w:rPr>
              <m:t>i</m:t>
            </m:r>
          </m:sub>
        </m:sSub>
        <m:r>
          <w:rPr>
            <w:rFonts w:ascii="Cambria Math" w:hAnsi="Cambria Math"/>
            <w:sz w:val="28"/>
            <w:lang w:val="en-US"/>
          </w:rPr>
          <m:t>)→</m:t>
        </m:r>
        <m:func>
          <m:funcPr>
            <m:ctrlPr>
              <w:rPr>
                <w:rFonts w:ascii="Cambria Math" w:hAnsi="Cambria Math"/>
                <w:i/>
                <w:sz w:val="28"/>
                <w:lang w:val="en-US"/>
              </w:rPr>
            </m:ctrlPr>
          </m:funcPr>
          <m:fName>
            <m:limLow>
              <m:limLowPr>
                <m:ctrlPr>
                  <w:rPr>
                    <w:rFonts w:ascii="Cambria Math" w:hAnsi="Cambria Math"/>
                    <w:i/>
                    <w:sz w:val="28"/>
                    <w:lang w:val="en-US"/>
                  </w:rPr>
                </m:ctrlPr>
              </m:limLowPr>
              <m:e>
                <m:r>
                  <m:rPr>
                    <m:sty m:val="p"/>
                  </m:rPr>
                  <w:rPr>
                    <w:rFonts w:ascii="Cambria Math" w:hAnsi="Cambria Math"/>
                    <w:sz w:val="28"/>
                    <w:lang w:val="en-US"/>
                  </w:rPr>
                  <m:t>max</m:t>
                </m:r>
              </m:e>
              <m:lim>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m:t>
                    </m:r>
                  </m:sub>
                </m:sSub>
              </m:lim>
            </m:limLow>
          </m:fName>
          <m:e>
            <m:r>
              <w:rPr>
                <w:rFonts w:ascii="Cambria Math" w:hAnsi="Cambria Math"/>
                <w:sz w:val="28"/>
                <w:lang w:val="en-US"/>
              </w:rPr>
              <m:t>.</m:t>
            </m:r>
          </m:e>
        </m:func>
      </m:oMath>
    </w:p>
    <w:p w:rsidR="001A413C" w:rsidRDefault="00E82F13" w:rsidP="001A413C">
      <w:pPr>
        <w:autoSpaceDE w:val="0"/>
        <w:autoSpaceDN w:val="0"/>
        <w:adjustRightInd w:val="0"/>
        <w:spacing w:line="360" w:lineRule="auto"/>
        <w:ind w:firstLine="709"/>
        <w:jc w:val="both"/>
        <w:rPr>
          <w:sz w:val="28"/>
        </w:rPr>
      </w:pPr>
      <w:r>
        <w:rPr>
          <w:sz w:val="28"/>
        </w:rPr>
        <w:t>Условия первого порядка примут следующий вид:</w:t>
      </w:r>
    </w:p>
    <w:p w:rsidR="00E82F13" w:rsidRPr="00E82F13" w:rsidRDefault="00E82F13" w:rsidP="00E82F13">
      <w:pPr>
        <w:autoSpaceDE w:val="0"/>
        <w:autoSpaceDN w:val="0"/>
        <w:adjustRightInd w:val="0"/>
        <w:spacing w:line="360" w:lineRule="auto"/>
        <w:jc w:val="both"/>
        <w:rPr>
          <w:sz w:val="28"/>
          <w:lang w:val="en-US"/>
        </w:rPr>
      </w:pPr>
      <w:r>
        <w:rPr>
          <w:sz w:val="28"/>
        </w:rPr>
        <w:tab/>
      </w:r>
      <m:oMath>
        <m:f>
          <m:fPr>
            <m:ctrlPr>
              <w:rPr>
                <w:rFonts w:ascii="Cambria Math" w:hAnsi="Cambria Math"/>
                <w:i/>
                <w:sz w:val="28"/>
              </w:rPr>
            </m:ctrlPr>
          </m:fPr>
          <m:num>
            <m:r>
              <w:rPr>
                <w:rFonts w:ascii="Cambria Math" w:hAnsi="Cambria Math"/>
                <w:sz w:val="28"/>
              </w:rPr>
              <m:t>∂π</m:t>
            </m:r>
          </m:num>
          <m:den>
            <m:r>
              <w:rPr>
                <w:rFonts w:ascii="Cambria Math" w:hAnsi="Cambria Math"/>
                <w:sz w:val="28"/>
              </w:rPr>
              <m:t>∂</m:t>
            </m:r>
            <m:sSub>
              <m:sSubPr>
                <m:ctrlPr>
                  <w:rPr>
                    <w:rFonts w:ascii="Cambria Math" w:hAnsi="Cambria Math"/>
                    <w:i/>
                    <w:sz w:val="28"/>
                  </w:rPr>
                </m:ctrlPr>
              </m:sSubPr>
              <m:e>
                <m:r>
                  <w:rPr>
                    <w:rFonts w:ascii="Cambria Math" w:hAnsi="Cambria Math"/>
                    <w:sz w:val="28"/>
                    <w:lang w:val="en-US"/>
                  </w:rPr>
                  <m:t>p</m:t>
                </m:r>
              </m:e>
              <m:sub>
                <m:r>
                  <w:rPr>
                    <w:rFonts w:ascii="Cambria Math" w:hAnsi="Cambria Math"/>
                    <w:sz w:val="28"/>
                  </w:rPr>
                  <m:t>i</m:t>
                </m:r>
              </m:sub>
            </m:sSub>
          </m:den>
        </m:f>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den>
        </m:f>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C</m:t>
                </m:r>
              </m:e>
              <m:sub>
                <m:r>
                  <w:rPr>
                    <w:rFonts w:ascii="Cambria Math" w:hAnsi="Cambria Math"/>
                    <w:sz w:val="28"/>
                  </w:rPr>
                  <m:t>i</m:t>
                </m:r>
              </m:sub>
            </m:sSub>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w</m:t>
                    </m:r>
                  </m:e>
                  <m:sub>
                    <m:r>
                      <w:rPr>
                        <w:rFonts w:ascii="Cambria Math" w:hAnsi="Cambria Math"/>
                        <w:sz w:val="28"/>
                      </w:rPr>
                      <m:t>i</m:t>
                    </m:r>
                  </m:sub>
                </m:sSub>
              </m:e>
            </m:d>
          </m:num>
          <m:den>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den>
        </m:f>
        <m:d>
          <m:dPr>
            <m:ctrlPr>
              <w:rPr>
                <w:rFonts w:ascii="Cambria Math" w:hAnsi="Cambria Math"/>
                <w:i/>
                <w:sz w:val="28"/>
              </w:rPr>
            </m:ctrlPr>
          </m:dPr>
          <m:e>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den>
            </m:f>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e>
        </m:d>
        <m:r>
          <w:rPr>
            <w:rFonts w:ascii="Cambria Math" w:hAnsi="Cambria Math"/>
            <w:sz w:val="28"/>
          </w:rPr>
          <m:t>=0</m:t>
        </m:r>
      </m:oMath>
    </w:p>
    <w:p w:rsidR="00E82F13" w:rsidRPr="005F430D" w:rsidRDefault="00E82F13" w:rsidP="00E82F13">
      <w:pPr>
        <w:autoSpaceDE w:val="0"/>
        <w:autoSpaceDN w:val="0"/>
        <w:adjustRightInd w:val="0"/>
        <w:spacing w:line="360" w:lineRule="auto"/>
        <w:jc w:val="both"/>
        <w:rPr>
          <w:sz w:val="28"/>
        </w:rPr>
      </w:pPr>
      <w:r>
        <w:rPr>
          <w:sz w:val="28"/>
          <w:lang w:val="en-US"/>
        </w:rPr>
        <w:tab/>
      </w:r>
      <m:oMath>
        <m:f>
          <m:fPr>
            <m:ctrlPr>
              <w:rPr>
                <w:rFonts w:ascii="Cambria Math" w:hAnsi="Cambria Math"/>
                <w:i/>
                <w:sz w:val="28"/>
              </w:rPr>
            </m:ctrlPr>
          </m:fPr>
          <m:num>
            <m:r>
              <w:rPr>
                <w:rFonts w:ascii="Cambria Math" w:hAnsi="Cambria Math"/>
                <w:sz w:val="28"/>
              </w:rPr>
              <m:t>∂π</m:t>
            </m:r>
          </m:num>
          <m:den>
            <m:r>
              <w:rPr>
                <w:rFonts w:ascii="Cambria Math" w:hAnsi="Cambria Math"/>
                <w:sz w:val="28"/>
              </w:rPr>
              <m:t>∂</m:t>
            </m:r>
            <m:sSub>
              <m:sSubPr>
                <m:ctrlPr>
                  <w:rPr>
                    <w:rFonts w:ascii="Cambria Math" w:hAnsi="Cambria Math"/>
                    <w:i/>
                    <w:sz w:val="28"/>
                  </w:rPr>
                </m:ctrlPr>
              </m:sSubPr>
              <m:e>
                <m:r>
                  <w:rPr>
                    <w:rFonts w:ascii="Cambria Math" w:hAnsi="Cambria Math"/>
                    <w:sz w:val="28"/>
                    <w:lang w:val="en-US"/>
                  </w:rPr>
                  <m:t>p</m:t>
                </m:r>
              </m:e>
              <m:sub>
                <m:r>
                  <w:rPr>
                    <w:rFonts w:ascii="Cambria Math" w:hAnsi="Cambria Math"/>
                    <w:sz w:val="28"/>
                  </w:rPr>
                  <m:t>i</m:t>
                </m:r>
              </m:sub>
            </m:sSub>
          </m:den>
        </m:f>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q</m:t>
            </m:r>
          </m:e>
          <m:sub>
            <m:r>
              <w:rPr>
                <w:rFonts w:ascii="Cambria Math" w:hAnsi="Cambria Math"/>
                <w:sz w:val="28"/>
                <w:lang w:val="en-US"/>
              </w:rPr>
              <m:t>i</m:t>
            </m:r>
          </m:sub>
        </m:sSub>
        <m:r>
          <w:rPr>
            <w:rFonts w:ascii="Cambria Math" w:hAnsi="Cambria Math"/>
            <w:sz w:val="28"/>
            <w:lang w:val="en-US"/>
          </w:rPr>
          <m:t>+</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i</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MC</m:t>
                </m:r>
              </m:e>
              <m:sub>
                <m:r>
                  <w:rPr>
                    <w:rFonts w:ascii="Cambria Math" w:hAnsi="Cambria Math"/>
                    <w:sz w:val="28"/>
                    <w:lang w:val="en-US"/>
                  </w:rPr>
                  <m:t>i</m:t>
                </m:r>
              </m:sub>
            </m:sSub>
          </m:e>
        </m:d>
        <m:d>
          <m:dPr>
            <m:ctrlPr>
              <w:rPr>
                <w:rFonts w:ascii="Cambria Math" w:hAnsi="Cambria Math"/>
                <w:i/>
                <w:sz w:val="28"/>
                <w:lang w:val="en-US"/>
              </w:rPr>
            </m:ctrlPr>
          </m:dPr>
          <m:e>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r>
              <w:rPr>
                <w:rFonts w:ascii="Cambria Math" w:hAnsi="Cambria Math"/>
                <w:sz w:val="28"/>
                <w:lang w:val="en-US"/>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den>
            </m:f>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ctrlPr>
              <w:rPr>
                <w:rFonts w:ascii="Cambria Math" w:hAnsi="Cambria Math"/>
                <w:i/>
                <w:sz w:val="28"/>
              </w:rPr>
            </m:ctrlPr>
          </m:e>
        </m:d>
        <m:r>
          <w:rPr>
            <w:rFonts w:ascii="Cambria Math" w:hAnsi="Cambria Math"/>
            <w:sz w:val="28"/>
            <w:lang w:val="en-US"/>
          </w:rPr>
          <m:t>=0</m:t>
        </m:r>
      </m:oMath>
      <w:r>
        <w:rPr>
          <w:sz w:val="28"/>
          <w:lang w:val="en-US"/>
        </w:rPr>
        <w:t>.</w:t>
      </w:r>
      <w:r w:rsidR="005F430D" w:rsidRPr="005F430D">
        <w:rPr>
          <w:sz w:val="28"/>
          <w:lang w:val="en-US"/>
        </w:rPr>
        <w:t xml:space="preserve">                                 </w:t>
      </w:r>
      <w:r w:rsidR="005F430D">
        <w:rPr>
          <w:sz w:val="28"/>
        </w:rPr>
        <w:t>(13)</w:t>
      </w:r>
    </w:p>
    <w:p w:rsidR="00E82F13" w:rsidRDefault="00E82F13" w:rsidP="00E82F13">
      <w:pPr>
        <w:autoSpaceDE w:val="0"/>
        <w:autoSpaceDN w:val="0"/>
        <w:adjustRightInd w:val="0"/>
        <w:spacing w:line="360" w:lineRule="auto"/>
        <w:ind w:firstLine="709"/>
        <w:jc w:val="both"/>
        <w:rPr>
          <w:sz w:val="28"/>
        </w:rPr>
      </w:pPr>
      <w:r>
        <w:rPr>
          <w:sz w:val="28"/>
        </w:rPr>
        <w:t>Вышеуказанное выражение примет следующий вид после преобразований:</w:t>
      </w:r>
    </w:p>
    <w:p w:rsidR="00E82F13" w:rsidRPr="005F430D" w:rsidRDefault="006B39F3" w:rsidP="006B39F3">
      <w:pPr>
        <w:autoSpaceDE w:val="0"/>
        <w:autoSpaceDN w:val="0"/>
        <w:adjustRightInd w:val="0"/>
        <w:spacing w:line="360" w:lineRule="auto"/>
        <w:jc w:val="both"/>
        <w:rPr>
          <w:sz w:val="28"/>
        </w:rPr>
      </w:pPr>
      <w:r>
        <w:rPr>
          <w:sz w:val="28"/>
        </w:rPr>
        <w:tab/>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lang w:val="en-US"/>
                  </w:rPr>
                  <m:t>p</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MC</m:t>
                </m:r>
              </m:e>
              <m:sub>
                <m:r>
                  <w:rPr>
                    <w:rFonts w:ascii="Cambria Math" w:hAnsi="Cambria Math"/>
                    <w:sz w:val="28"/>
                  </w:rPr>
                  <m:t>i</m:t>
                </m:r>
              </m:sub>
            </m:sSub>
          </m:num>
          <m:den>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sSub>
              <m:sSubPr>
                <m:ctrlPr>
                  <w:rPr>
                    <w:rFonts w:ascii="Cambria Math" w:hAnsi="Cambria Math"/>
                    <w:i/>
                    <w:sz w:val="28"/>
                  </w:rPr>
                </m:ctrlPr>
              </m:sSubPr>
              <m:e>
                <m:r>
                  <w:rPr>
                    <w:rFonts w:ascii="Cambria Math" w:hAnsi="Cambria Math"/>
                    <w:sz w:val="28"/>
                  </w:rPr>
                  <m:t>ε</m:t>
                </m:r>
              </m:e>
              <m:sub>
                <m:r>
                  <w:rPr>
                    <w:rFonts w:ascii="Cambria Math" w:hAnsi="Cambria Math"/>
                    <w:sz w:val="28"/>
                  </w:rPr>
                  <m:t>ii</m:t>
                </m:r>
              </m:sub>
            </m:sSub>
            <m:r>
              <w:rPr>
                <w:rFonts w:ascii="Cambria Math" w:hAnsi="Cambria Math"/>
                <w:sz w:val="28"/>
              </w:rPr>
              <m:t>+</m:t>
            </m:r>
            <m:sSub>
              <m:sSubPr>
                <m:ctrlPr>
                  <w:rPr>
                    <w:rFonts w:ascii="Cambria Math" w:hAnsi="Cambria Math"/>
                    <w:i/>
                    <w:sz w:val="28"/>
                  </w:rPr>
                </m:ctrlPr>
              </m:sSubPr>
              <m:e>
                <m:r>
                  <w:rPr>
                    <w:rFonts w:ascii="Cambria Math" w:hAnsi="Cambria Math"/>
                    <w:sz w:val="28"/>
                  </w:rPr>
                  <m:t>λ</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ε</m:t>
                </m:r>
              </m:e>
              <m:sub>
                <m:r>
                  <w:rPr>
                    <w:rFonts w:ascii="Cambria Math" w:hAnsi="Cambria Math"/>
                    <w:sz w:val="28"/>
                  </w:rPr>
                  <m:t>ij</m:t>
                </m:r>
              </m:sub>
            </m:sSub>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num>
              <m:den>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den>
            </m:f>
          </m:den>
        </m:f>
        <m:r>
          <w:rPr>
            <w:rFonts w:ascii="Cambria Math" w:hAnsi="Cambria Math"/>
            <w:sz w:val="28"/>
          </w:rPr>
          <m:t>,</m:t>
        </m:r>
      </m:oMath>
      <w:r w:rsidR="005F430D">
        <w:rPr>
          <w:sz w:val="28"/>
        </w:rPr>
        <w:t xml:space="preserve">                                                                    (14)</w:t>
      </w:r>
    </w:p>
    <w:p w:rsidR="006B39F3" w:rsidRDefault="006B39F3" w:rsidP="00E82F13">
      <w:pPr>
        <w:autoSpaceDE w:val="0"/>
        <w:autoSpaceDN w:val="0"/>
        <w:adjustRightInd w:val="0"/>
        <w:spacing w:line="360" w:lineRule="auto"/>
        <w:ind w:firstLine="709"/>
        <w:jc w:val="both"/>
        <w:rPr>
          <w:sz w:val="28"/>
        </w:rPr>
      </w:pPr>
      <w:r>
        <w:rPr>
          <w:sz w:val="28"/>
        </w:rPr>
        <w:t xml:space="preserve">где </w:t>
      </w:r>
      <m:oMath>
        <m:sSub>
          <m:sSubPr>
            <m:ctrlPr>
              <w:rPr>
                <w:rFonts w:ascii="Cambria Math" w:hAnsi="Cambria Math"/>
                <w:i/>
                <w:sz w:val="28"/>
              </w:rPr>
            </m:ctrlPr>
          </m:sSubPr>
          <m:e>
            <m:r>
              <w:rPr>
                <w:rFonts w:ascii="Cambria Math" w:hAnsi="Cambria Math"/>
                <w:sz w:val="28"/>
              </w:rPr>
              <m:t>ε</m:t>
            </m:r>
          </m:e>
          <m:sub>
            <m:r>
              <w:rPr>
                <w:rFonts w:ascii="Cambria Math" w:hAnsi="Cambria Math"/>
                <w:sz w:val="28"/>
              </w:rPr>
              <m:t>ii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lang w:val="en-US"/>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num>
          <m:den>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den>
        </m:f>
      </m:oMath>
      <w:r>
        <w:rPr>
          <w:sz w:val="28"/>
        </w:rPr>
        <w:t xml:space="preserve"> - эластичность спроса на услуги банка </w:t>
      </w:r>
      <w:proofErr w:type="spellStart"/>
      <w:r>
        <w:rPr>
          <w:sz w:val="28"/>
          <w:lang w:val="en-US"/>
        </w:rPr>
        <w:t>i</w:t>
      </w:r>
      <w:proofErr w:type="spellEnd"/>
      <w:r>
        <w:rPr>
          <w:sz w:val="28"/>
        </w:rPr>
        <w:t xml:space="preserve"> по цене, которую этот банк устанавливает;</w:t>
      </w:r>
    </w:p>
    <w:p w:rsidR="006B39F3" w:rsidRDefault="006B39F3" w:rsidP="006B39F3">
      <w:pPr>
        <w:autoSpaceDE w:val="0"/>
        <w:autoSpaceDN w:val="0"/>
        <w:adjustRightInd w:val="0"/>
        <w:spacing w:line="360" w:lineRule="auto"/>
        <w:ind w:firstLine="709"/>
        <w:jc w:val="both"/>
        <w:rPr>
          <w:sz w:val="28"/>
        </w:rPr>
      </w:pPr>
      <w:r>
        <w:rPr>
          <w:sz w:val="28"/>
        </w:rPr>
        <w:t xml:space="preserve"> </w:t>
      </w:r>
      <m:oMath>
        <m:sSub>
          <m:sSubPr>
            <m:ctrlPr>
              <w:rPr>
                <w:rFonts w:ascii="Cambria Math" w:hAnsi="Cambria Math"/>
                <w:i/>
                <w:sz w:val="28"/>
              </w:rPr>
            </m:ctrlPr>
          </m:sSubPr>
          <m:e>
            <m:r>
              <w:rPr>
                <w:rFonts w:ascii="Cambria Math" w:hAnsi="Cambria Math"/>
                <w:sz w:val="28"/>
              </w:rPr>
              <m:t>ε</m:t>
            </m:r>
          </m:e>
          <m:sub>
            <m:r>
              <w:rPr>
                <w:rFonts w:ascii="Cambria Math" w:hAnsi="Cambria Math"/>
                <w:sz w:val="28"/>
              </w:rPr>
              <m:t>ii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lang w:val="en-US"/>
                  </w:rPr>
                  <m:t>q</m:t>
                </m:r>
              </m:e>
              <m:sub>
                <m:r>
                  <w:rPr>
                    <w:rFonts w:ascii="Cambria Math" w:hAnsi="Cambria Math"/>
                    <w:sz w:val="28"/>
                  </w:rPr>
                  <m:t>i</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den>
        </m:f>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num>
          <m:den>
            <m:sSub>
              <m:sSubPr>
                <m:ctrlPr>
                  <w:rPr>
                    <w:rFonts w:ascii="Cambria Math" w:hAnsi="Cambria Math"/>
                    <w:i/>
                    <w:sz w:val="28"/>
                  </w:rPr>
                </m:ctrlPr>
              </m:sSubPr>
              <m:e>
                <m:r>
                  <w:rPr>
                    <w:rFonts w:ascii="Cambria Math" w:hAnsi="Cambria Math"/>
                    <w:sz w:val="28"/>
                  </w:rPr>
                  <m:t>q</m:t>
                </m:r>
              </m:e>
              <m:sub>
                <m:r>
                  <w:rPr>
                    <w:rFonts w:ascii="Cambria Math" w:hAnsi="Cambria Math"/>
                    <w:sz w:val="28"/>
                  </w:rPr>
                  <m:t>i</m:t>
                </m:r>
              </m:sub>
            </m:sSub>
          </m:den>
        </m:f>
      </m:oMath>
      <w:r w:rsidRPr="006B39F3">
        <w:rPr>
          <w:sz w:val="28"/>
        </w:rPr>
        <w:t xml:space="preserve"> - </w:t>
      </w:r>
      <w:r>
        <w:rPr>
          <w:sz w:val="28"/>
        </w:rPr>
        <w:t xml:space="preserve">эластичность спроса на услуги банка </w:t>
      </w:r>
      <w:proofErr w:type="spellStart"/>
      <w:r>
        <w:rPr>
          <w:sz w:val="28"/>
          <w:lang w:val="en-US"/>
        </w:rPr>
        <w:t>i</w:t>
      </w:r>
      <w:proofErr w:type="spellEnd"/>
      <w:r>
        <w:rPr>
          <w:sz w:val="28"/>
        </w:rPr>
        <w:t xml:space="preserve"> по цене, устанавливаемой конкурентами</w:t>
      </w:r>
      <w:r w:rsidR="00C173B7">
        <w:rPr>
          <w:sz w:val="28"/>
        </w:rPr>
        <w:t>;</w:t>
      </w:r>
    </w:p>
    <w:p w:rsidR="00C173B7" w:rsidRDefault="00C173B7" w:rsidP="006B39F3">
      <w:pPr>
        <w:autoSpaceDE w:val="0"/>
        <w:autoSpaceDN w:val="0"/>
        <w:adjustRightInd w:val="0"/>
        <w:spacing w:line="360" w:lineRule="auto"/>
        <w:ind w:firstLine="709"/>
        <w:jc w:val="both"/>
        <w:rPr>
          <w:sz w:val="28"/>
        </w:rPr>
      </w:pPr>
      <w:r>
        <w:rPr>
          <w:sz w:val="28"/>
        </w:rPr>
        <w:lastRenderedPageBreak/>
        <w:t xml:space="preserve"> </w:t>
      </w:r>
      <m:oMath>
        <m:sSub>
          <m:sSubPr>
            <m:ctrlPr>
              <w:rPr>
                <w:rFonts w:ascii="Cambria Math" w:hAnsi="Cambria Math"/>
                <w:i/>
                <w:sz w:val="28"/>
              </w:rPr>
            </m:ctrlPr>
          </m:sSubPr>
          <m:e>
            <m:r>
              <w:rPr>
                <w:rFonts w:ascii="Cambria Math" w:hAnsi="Cambria Math"/>
                <w:sz w:val="28"/>
              </w:rPr>
              <m:t>λ</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lang w:val="en-US"/>
                  </w:rPr>
                  <m:t>p</m:t>
                </m:r>
              </m:e>
              <m:sub>
                <m:r>
                  <w:rPr>
                    <w:rFonts w:ascii="Cambria Math" w:hAnsi="Cambria Math"/>
                    <w:sz w:val="28"/>
                  </w:rPr>
                  <m:t>j</m:t>
                </m:r>
              </m:sub>
            </m:sSub>
          </m:num>
          <m:den>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i</m:t>
                </m:r>
              </m:sub>
            </m:sSub>
          </m:den>
        </m:f>
      </m:oMath>
      <w:r w:rsidRPr="00C173B7">
        <w:rPr>
          <w:sz w:val="28"/>
        </w:rPr>
        <w:t xml:space="preserve"> - </w:t>
      </w:r>
      <w:r>
        <w:rPr>
          <w:sz w:val="28"/>
        </w:rPr>
        <w:t>индекс конкурентного поведения.</w:t>
      </w:r>
    </w:p>
    <w:p w:rsidR="00C173B7" w:rsidRDefault="00C173B7" w:rsidP="006B39F3">
      <w:pPr>
        <w:autoSpaceDE w:val="0"/>
        <w:autoSpaceDN w:val="0"/>
        <w:adjustRightInd w:val="0"/>
        <w:spacing w:line="360" w:lineRule="auto"/>
        <w:ind w:firstLine="709"/>
        <w:jc w:val="both"/>
        <w:rPr>
          <w:sz w:val="28"/>
        </w:rPr>
      </w:pPr>
      <w:r>
        <w:rPr>
          <w:sz w:val="28"/>
        </w:rPr>
        <w:t xml:space="preserve">Вышеуказанный параметр показывает взаимозависимость различных банков на рынке. При </w:t>
      </w:r>
      <w:r>
        <w:rPr>
          <w:rFonts w:cs="Times New Roman"/>
          <w:sz w:val="28"/>
        </w:rPr>
        <w:t>λ</w:t>
      </w:r>
      <w:proofErr w:type="spellStart"/>
      <w:r>
        <w:rPr>
          <w:sz w:val="28"/>
          <w:vertAlign w:val="subscript"/>
          <w:lang w:val="en-US"/>
        </w:rPr>
        <w:t>i</w:t>
      </w:r>
      <w:proofErr w:type="spellEnd"/>
      <w:r w:rsidRPr="00D21401">
        <w:rPr>
          <w:sz w:val="28"/>
        </w:rPr>
        <w:t>&gt;0</w:t>
      </w:r>
      <w:r w:rsidR="00D21401">
        <w:rPr>
          <w:sz w:val="28"/>
        </w:rPr>
        <w:t xml:space="preserve"> можно предположить, что если банк </w:t>
      </w:r>
      <w:proofErr w:type="spellStart"/>
      <w:r w:rsidR="00D21401">
        <w:rPr>
          <w:sz w:val="28"/>
          <w:lang w:val="en-US"/>
        </w:rPr>
        <w:t>i</w:t>
      </w:r>
      <w:proofErr w:type="spellEnd"/>
      <w:r w:rsidR="00D21401">
        <w:rPr>
          <w:sz w:val="28"/>
        </w:rPr>
        <w:t xml:space="preserve"> увеличивает цены на свой продукт, то он ожидает такого поведения и от конкурентов. Если </w:t>
      </w:r>
      <w:r w:rsidR="00D21401">
        <w:rPr>
          <w:rFonts w:cs="Times New Roman"/>
          <w:sz w:val="28"/>
        </w:rPr>
        <w:t>λ</w:t>
      </w:r>
      <w:proofErr w:type="spellStart"/>
      <w:r w:rsidR="00D21401">
        <w:rPr>
          <w:sz w:val="28"/>
          <w:vertAlign w:val="subscript"/>
          <w:lang w:val="en-US"/>
        </w:rPr>
        <w:t>i</w:t>
      </w:r>
      <w:proofErr w:type="spellEnd"/>
      <w:r w:rsidR="00D21401">
        <w:rPr>
          <w:sz w:val="28"/>
        </w:rPr>
        <w:t xml:space="preserve">=0, то банк не учитывает возможную реакцию конкурентов на изменение своей цены. Эта ситуация может быть описана как олигополия </w:t>
      </w:r>
      <w:proofErr w:type="spellStart"/>
      <w:r w:rsidR="00D21401">
        <w:rPr>
          <w:sz w:val="28"/>
        </w:rPr>
        <w:t>Курно</w:t>
      </w:r>
      <w:proofErr w:type="spellEnd"/>
      <w:r w:rsidR="00D21401">
        <w:rPr>
          <w:sz w:val="28"/>
        </w:rPr>
        <w:t xml:space="preserve">. Если же </w:t>
      </w:r>
      <w:r w:rsidR="00D21401">
        <w:rPr>
          <w:rFonts w:cs="Times New Roman"/>
          <w:sz w:val="28"/>
        </w:rPr>
        <w:t>λ</w:t>
      </w:r>
      <w:proofErr w:type="spellStart"/>
      <w:r w:rsidR="00D21401">
        <w:rPr>
          <w:sz w:val="28"/>
          <w:vertAlign w:val="subscript"/>
          <w:lang w:val="en-US"/>
        </w:rPr>
        <w:t>i</w:t>
      </w:r>
      <w:proofErr w:type="spellEnd"/>
      <w:r w:rsidR="00D21401">
        <w:rPr>
          <w:sz w:val="28"/>
        </w:rPr>
        <w:t xml:space="preserve">=1, то делается предположение о кооперативном поведении, т.е. свидетельствуют о наличии сговора на рынке. В случае, когда </w:t>
      </w:r>
      <w:r w:rsidR="00D21401">
        <w:rPr>
          <w:rFonts w:cs="Times New Roman"/>
          <w:sz w:val="28"/>
        </w:rPr>
        <w:t>λ</w:t>
      </w:r>
      <w:proofErr w:type="spellStart"/>
      <w:r w:rsidR="00D21401">
        <w:rPr>
          <w:sz w:val="28"/>
          <w:vertAlign w:val="subscript"/>
          <w:lang w:val="en-US"/>
        </w:rPr>
        <w:t>i</w:t>
      </w:r>
      <w:proofErr w:type="spellEnd"/>
      <w:r w:rsidR="00D21401" w:rsidRPr="00D21401">
        <w:rPr>
          <w:sz w:val="28"/>
        </w:rPr>
        <w:t>&lt;0</w:t>
      </w:r>
      <w:r w:rsidR="00D21401">
        <w:rPr>
          <w:sz w:val="28"/>
        </w:rPr>
        <w:t xml:space="preserve">, делается заключение о том, что поведение банков в большей степени конкурентно, чем в случае олигополии </w:t>
      </w:r>
      <w:proofErr w:type="spellStart"/>
      <w:r w:rsidR="00D21401">
        <w:rPr>
          <w:sz w:val="28"/>
        </w:rPr>
        <w:t>Курно</w:t>
      </w:r>
      <w:proofErr w:type="spellEnd"/>
      <w:r w:rsidR="00D21401">
        <w:rPr>
          <w:sz w:val="28"/>
        </w:rPr>
        <w:t xml:space="preserve">. При </w:t>
      </w:r>
      <w:r w:rsidR="00D21401">
        <w:rPr>
          <w:rFonts w:cs="Times New Roman"/>
          <w:sz w:val="28"/>
        </w:rPr>
        <w:t>λ</w:t>
      </w:r>
      <w:proofErr w:type="spellStart"/>
      <w:r w:rsidR="00D21401">
        <w:rPr>
          <w:sz w:val="28"/>
          <w:vertAlign w:val="subscript"/>
          <w:lang w:val="en-US"/>
        </w:rPr>
        <w:t>i</w:t>
      </w:r>
      <w:proofErr w:type="spellEnd"/>
      <w:r w:rsidR="00D21401">
        <w:rPr>
          <w:sz w:val="28"/>
        </w:rPr>
        <w:t>=-</w:t>
      </w:r>
      <w:r w:rsidR="00D21401">
        <w:rPr>
          <w:rFonts w:cs="Times New Roman"/>
          <w:sz w:val="28"/>
        </w:rPr>
        <w:t>∞</w:t>
      </w:r>
      <w:r w:rsidR="00D21401">
        <w:rPr>
          <w:sz w:val="28"/>
        </w:rPr>
        <w:t xml:space="preserve"> говорят о наличии совершенной конкуренции на рынке</w:t>
      </w:r>
      <w:r w:rsidR="002635CA">
        <w:rPr>
          <w:sz w:val="28"/>
        </w:rPr>
        <w:t xml:space="preserve"> </w:t>
      </w:r>
      <w:r w:rsidR="004E4C79">
        <w:rPr>
          <w:sz w:val="28"/>
        </w:rPr>
        <w:t>(</w:t>
      </w:r>
      <w:proofErr w:type="spellStart"/>
      <w:r w:rsidR="004E4C79">
        <w:rPr>
          <w:sz w:val="28"/>
        </w:rPr>
        <w:t>Bresnahan</w:t>
      </w:r>
      <w:proofErr w:type="spellEnd"/>
      <w:r w:rsidR="004E4C79">
        <w:rPr>
          <w:sz w:val="28"/>
        </w:rPr>
        <w:t>, 1982)</w:t>
      </w:r>
      <w:r w:rsidR="00D21401">
        <w:rPr>
          <w:sz w:val="28"/>
        </w:rPr>
        <w:t>.</w:t>
      </w:r>
    </w:p>
    <w:p w:rsidR="00486363" w:rsidRDefault="00486363" w:rsidP="006B39F3">
      <w:pPr>
        <w:autoSpaceDE w:val="0"/>
        <w:autoSpaceDN w:val="0"/>
        <w:adjustRightInd w:val="0"/>
        <w:spacing w:line="360" w:lineRule="auto"/>
        <w:ind w:firstLine="709"/>
        <w:jc w:val="both"/>
        <w:rPr>
          <w:sz w:val="28"/>
        </w:rPr>
      </w:pPr>
      <w:r w:rsidRPr="00486363">
        <w:rPr>
          <w:i/>
          <w:sz w:val="28"/>
        </w:rPr>
        <w:t xml:space="preserve">Модель </w:t>
      </w:r>
      <w:proofErr w:type="spellStart"/>
      <w:r w:rsidRPr="00486363">
        <w:rPr>
          <w:i/>
          <w:sz w:val="28"/>
        </w:rPr>
        <w:t>Барроса</w:t>
      </w:r>
      <w:proofErr w:type="spellEnd"/>
      <w:r w:rsidRPr="00486363">
        <w:rPr>
          <w:i/>
          <w:sz w:val="28"/>
        </w:rPr>
        <w:t xml:space="preserve"> и Модеста</w:t>
      </w:r>
      <w:r>
        <w:rPr>
          <w:sz w:val="28"/>
        </w:rPr>
        <w:t xml:space="preserve"> изначально разрабатывалась для исследования банковского сектора. Она основывается на анализе продукции банка, изучении функции спроса, что позволит ответить на вопрос о монополизации отрасли. Данная модель предполагает, что один потребитель может пользоваться услугами нескольких различных банков, при этом полезность, получаемая от одной и той же услуги, может варьироваться в зависимости от того, какой банк эту услугу предоставил. Функции спроса на услуги каждого банка имеет параметр, который отражает уровень взаимозаменяемости банков для потребителя. Эта функция известна банку и он использует ее при ценообразовании. В итоге можно получить уравнение зависимости цен на услуги банка от различных дополнительных факторов, благодаря которым можно оценить вышеуказанный параметр взаимозаменяемости банков.</w:t>
      </w:r>
    </w:p>
    <w:p w:rsidR="00486363" w:rsidRDefault="00486363" w:rsidP="006B39F3">
      <w:pPr>
        <w:autoSpaceDE w:val="0"/>
        <w:autoSpaceDN w:val="0"/>
        <w:adjustRightInd w:val="0"/>
        <w:spacing w:line="360" w:lineRule="auto"/>
        <w:ind w:firstLine="709"/>
        <w:jc w:val="both"/>
        <w:rPr>
          <w:sz w:val="28"/>
        </w:rPr>
      </w:pPr>
      <w:r>
        <w:rPr>
          <w:sz w:val="28"/>
        </w:rPr>
        <w:t xml:space="preserve">Таким образом, предполагается, что репрезентативный потребитель банковских услуг имеет функцию полезности </w:t>
      </w:r>
      <w:r>
        <w:rPr>
          <w:sz w:val="28"/>
          <w:lang w:val="en-US"/>
        </w:rPr>
        <w:t>U</w:t>
      </w:r>
      <w:r w:rsidRPr="00486363">
        <w:rPr>
          <w:sz w:val="28"/>
        </w:rPr>
        <w:t>(</w:t>
      </w:r>
      <w:r>
        <w:rPr>
          <w:sz w:val="28"/>
          <w:lang w:val="en-US"/>
        </w:rPr>
        <w:t>x</w:t>
      </w:r>
      <w:r w:rsidRPr="00486363">
        <w:rPr>
          <w:sz w:val="28"/>
        </w:rPr>
        <w:t>)+</w:t>
      </w:r>
      <w:r>
        <w:rPr>
          <w:sz w:val="28"/>
          <w:lang w:val="en-US"/>
        </w:rPr>
        <w:t>m</w:t>
      </w:r>
      <w:r>
        <w:rPr>
          <w:sz w:val="28"/>
        </w:rPr>
        <w:t xml:space="preserve">, где </w:t>
      </w:r>
      <w:r>
        <w:rPr>
          <w:sz w:val="28"/>
          <w:lang w:val="en-US"/>
        </w:rPr>
        <w:t>x</w:t>
      </w:r>
      <w:r w:rsidRPr="00486363">
        <w:rPr>
          <w:sz w:val="28"/>
        </w:rPr>
        <w:t>=(</w:t>
      </w:r>
      <w:r>
        <w:rPr>
          <w:sz w:val="28"/>
          <w:lang w:val="en-US"/>
        </w:rPr>
        <w:t>L</w:t>
      </w:r>
      <w:r w:rsidRPr="00486363">
        <w:rPr>
          <w:sz w:val="28"/>
          <w:vertAlign w:val="subscript"/>
        </w:rPr>
        <w:t>1</w:t>
      </w:r>
      <w:r w:rsidRPr="00486363">
        <w:rPr>
          <w:sz w:val="28"/>
        </w:rPr>
        <w:t>,</w:t>
      </w:r>
      <w:r>
        <w:rPr>
          <w:sz w:val="28"/>
        </w:rPr>
        <w:t>…</w:t>
      </w:r>
      <w:r w:rsidRPr="00486363">
        <w:rPr>
          <w:sz w:val="28"/>
        </w:rPr>
        <w:t xml:space="preserve">, </w:t>
      </w:r>
      <w:proofErr w:type="spellStart"/>
      <w:r>
        <w:rPr>
          <w:sz w:val="28"/>
          <w:lang w:val="en-US"/>
        </w:rPr>
        <w:t>L</w:t>
      </w:r>
      <w:r>
        <w:rPr>
          <w:sz w:val="28"/>
          <w:vertAlign w:val="subscript"/>
          <w:lang w:val="en-US"/>
        </w:rPr>
        <w:t>n</w:t>
      </w:r>
      <w:proofErr w:type="spellEnd"/>
      <w:r w:rsidRPr="00486363">
        <w:rPr>
          <w:sz w:val="28"/>
        </w:rPr>
        <w:t xml:space="preserve">, </w:t>
      </w:r>
      <w:r>
        <w:rPr>
          <w:sz w:val="28"/>
          <w:lang w:val="en-US"/>
        </w:rPr>
        <w:t>D</w:t>
      </w:r>
      <w:r w:rsidRPr="00486363">
        <w:rPr>
          <w:sz w:val="28"/>
          <w:vertAlign w:val="subscript"/>
        </w:rPr>
        <w:t>1</w:t>
      </w:r>
      <w:r w:rsidRPr="00486363">
        <w:rPr>
          <w:sz w:val="28"/>
        </w:rPr>
        <w:t>,</w:t>
      </w:r>
      <w:r>
        <w:rPr>
          <w:sz w:val="28"/>
        </w:rPr>
        <w:t>…</w:t>
      </w:r>
      <w:r w:rsidRPr="00486363">
        <w:rPr>
          <w:sz w:val="28"/>
        </w:rPr>
        <w:t xml:space="preserve">, </w:t>
      </w:r>
      <w:proofErr w:type="spellStart"/>
      <w:r>
        <w:rPr>
          <w:sz w:val="28"/>
          <w:lang w:val="en-US"/>
        </w:rPr>
        <w:t>D</w:t>
      </w:r>
      <w:r>
        <w:rPr>
          <w:sz w:val="28"/>
          <w:vertAlign w:val="subscript"/>
          <w:lang w:val="en-US"/>
        </w:rPr>
        <w:t>n</w:t>
      </w:r>
      <w:proofErr w:type="spellEnd"/>
      <w:r w:rsidRPr="00486363">
        <w:rPr>
          <w:sz w:val="28"/>
        </w:rPr>
        <w:t xml:space="preserve">) </w:t>
      </w:r>
      <w:r>
        <w:rPr>
          <w:sz w:val="28"/>
        </w:rPr>
        <w:t>представляет потребление услуг разных банков</w:t>
      </w:r>
      <w:r w:rsidR="00263A42">
        <w:rPr>
          <w:sz w:val="28"/>
        </w:rPr>
        <w:t xml:space="preserve">, </w:t>
      </w:r>
      <w:r w:rsidR="00F157D8">
        <w:rPr>
          <w:sz w:val="28"/>
          <w:lang w:val="en-US"/>
        </w:rPr>
        <w:t>L</w:t>
      </w:r>
      <w:r w:rsidR="00F157D8">
        <w:rPr>
          <w:sz w:val="28"/>
          <w:vertAlign w:val="subscript"/>
          <w:lang w:val="en-US"/>
        </w:rPr>
        <w:t>i</w:t>
      </w:r>
      <w:r w:rsidR="00F157D8" w:rsidRPr="00F157D8">
        <w:rPr>
          <w:sz w:val="28"/>
        </w:rPr>
        <w:t xml:space="preserve"> </w:t>
      </w:r>
      <w:r w:rsidR="00F157D8">
        <w:rPr>
          <w:sz w:val="28"/>
        </w:rPr>
        <w:t xml:space="preserve">представляет собой кредиты, выдаваемые банком </w:t>
      </w:r>
      <w:proofErr w:type="spellStart"/>
      <w:r w:rsidR="00F157D8">
        <w:rPr>
          <w:sz w:val="28"/>
          <w:lang w:val="en-US"/>
        </w:rPr>
        <w:t>i</w:t>
      </w:r>
      <w:proofErr w:type="spellEnd"/>
      <w:r w:rsidR="00F157D8">
        <w:rPr>
          <w:sz w:val="28"/>
        </w:rPr>
        <w:t xml:space="preserve">, </w:t>
      </w:r>
      <w:r w:rsidR="00F157D8">
        <w:rPr>
          <w:sz w:val="28"/>
          <w:lang w:val="en-US"/>
        </w:rPr>
        <w:t>D</w:t>
      </w:r>
      <w:r w:rsidR="00F157D8">
        <w:rPr>
          <w:sz w:val="28"/>
          <w:vertAlign w:val="subscript"/>
          <w:lang w:val="en-US"/>
        </w:rPr>
        <w:t>i</w:t>
      </w:r>
      <w:r w:rsidR="00F157D8" w:rsidRPr="00F157D8">
        <w:rPr>
          <w:sz w:val="28"/>
          <w:vertAlign w:val="subscript"/>
        </w:rPr>
        <w:t xml:space="preserve"> </w:t>
      </w:r>
      <w:r w:rsidR="00F157D8">
        <w:rPr>
          <w:sz w:val="28"/>
        </w:rPr>
        <w:t xml:space="preserve">является депозитами банка </w:t>
      </w:r>
      <w:proofErr w:type="spellStart"/>
      <w:r w:rsidR="00F157D8">
        <w:rPr>
          <w:sz w:val="28"/>
          <w:lang w:val="en-US"/>
        </w:rPr>
        <w:t>i</w:t>
      </w:r>
      <w:proofErr w:type="spellEnd"/>
      <w:r w:rsidR="00F157D8">
        <w:rPr>
          <w:sz w:val="28"/>
        </w:rPr>
        <w:t>,</w:t>
      </w:r>
      <w:r w:rsidR="00F157D8" w:rsidRPr="00F157D8">
        <w:rPr>
          <w:sz w:val="28"/>
        </w:rPr>
        <w:t xml:space="preserve"> </w:t>
      </w:r>
      <w:r w:rsidR="00263A42">
        <w:rPr>
          <w:sz w:val="28"/>
        </w:rPr>
        <w:t xml:space="preserve">а </w:t>
      </w:r>
      <w:r w:rsidR="00263A42">
        <w:rPr>
          <w:sz w:val="28"/>
          <w:lang w:val="en-US"/>
        </w:rPr>
        <w:t>m</w:t>
      </w:r>
      <w:r w:rsidR="00263A42" w:rsidRPr="00263A42">
        <w:rPr>
          <w:sz w:val="28"/>
        </w:rPr>
        <w:t xml:space="preserve"> </w:t>
      </w:r>
      <w:r w:rsidR="00263A42">
        <w:rPr>
          <w:sz w:val="28"/>
        </w:rPr>
        <w:t xml:space="preserve">является объемом средств, потраченных на остальные товары и услуги. Соответственно, </w:t>
      </w:r>
      <w:r w:rsidR="00263A42">
        <w:rPr>
          <w:sz w:val="28"/>
        </w:rPr>
        <w:lastRenderedPageBreak/>
        <w:t xml:space="preserve">функция полезности </w:t>
      </w:r>
      <w:r w:rsidR="00263A42">
        <w:rPr>
          <w:sz w:val="28"/>
          <w:lang w:val="en-US"/>
        </w:rPr>
        <w:t>U</w:t>
      </w:r>
      <w:r w:rsidR="00263A42" w:rsidRPr="00263A42">
        <w:rPr>
          <w:sz w:val="28"/>
        </w:rPr>
        <w:t>(</w:t>
      </w:r>
      <w:r w:rsidR="00263A42">
        <w:rPr>
          <w:sz w:val="28"/>
          <w:lang w:val="en-US"/>
        </w:rPr>
        <w:t>x</w:t>
      </w:r>
      <w:r w:rsidR="00263A42" w:rsidRPr="00263A42">
        <w:rPr>
          <w:sz w:val="28"/>
        </w:rPr>
        <w:t>)</w:t>
      </w:r>
      <w:r w:rsidR="00263A42">
        <w:rPr>
          <w:sz w:val="28"/>
        </w:rPr>
        <w:t xml:space="preserve"> представляет собой следующее:</w:t>
      </w:r>
    </w:p>
    <w:p w:rsidR="00263A42" w:rsidRPr="00263A42" w:rsidRDefault="00263A42" w:rsidP="006B39F3">
      <w:pPr>
        <w:autoSpaceDE w:val="0"/>
        <w:autoSpaceDN w:val="0"/>
        <w:adjustRightInd w:val="0"/>
        <w:spacing w:line="360" w:lineRule="auto"/>
        <w:ind w:firstLine="709"/>
        <w:jc w:val="both"/>
        <w:rPr>
          <w:sz w:val="28"/>
        </w:rPr>
      </w:pPr>
      <w:r w:rsidRPr="00263A42">
        <w:rPr>
          <w:sz w:val="28"/>
        </w:rPr>
        <w:t xml:space="preserve"> </w:t>
      </w:r>
      <m:oMath>
        <m:r>
          <w:rPr>
            <w:rFonts w:ascii="Cambria Math" w:hAnsi="Cambria Math"/>
            <w:sz w:val="28"/>
          </w:rPr>
          <m:t>U</m:t>
        </m:r>
        <m:d>
          <m:dPr>
            <m:ctrlPr>
              <w:rPr>
                <w:rFonts w:ascii="Cambria Math" w:hAnsi="Cambria Math"/>
                <w:i/>
                <w:sz w:val="28"/>
              </w:rPr>
            </m:ctrlPr>
          </m:dPr>
          <m:e>
            <m:r>
              <w:rPr>
                <w:rFonts w:ascii="Cambria Math" w:hAnsi="Cambria Math"/>
                <w:sz w:val="28"/>
              </w:rPr>
              <m:t>x</m:t>
            </m:r>
          </m:e>
        </m:d>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
              <m:sSubPr>
                <m:ctrlPr>
                  <w:rPr>
                    <w:rFonts w:ascii="Cambria Math" w:hAnsi="Cambria Math"/>
                    <w:i/>
                    <w:sz w:val="28"/>
                  </w:rPr>
                </m:ctrlPr>
              </m:sSubPr>
              <m:e>
                <m:r>
                  <w:rPr>
                    <w:rFonts w:ascii="Cambria Math" w:hAnsi="Cambria Math"/>
                    <w:sz w:val="28"/>
                  </w:rPr>
                  <m:t>α</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(δ</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Sup>
                  <m:sSubSupPr>
                    <m:ctrlPr>
                      <w:rPr>
                        <w:rFonts w:ascii="Cambria Math" w:hAnsi="Cambria Math"/>
                        <w:i/>
                        <w:sz w:val="28"/>
                      </w:rPr>
                    </m:ctrlPr>
                  </m:sSubSupPr>
                  <m:e>
                    <m:r>
                      <w:rPr>
                        <w:rFonts w:ascii="Cambria Math" w:hAnsi="Cambria Math"/>
                        <w:sz w:val="28"/>
                      </w:rPr>
                      <m:t>L</m:t>
                    </m:r>
                  </m:e>
                  <m:sub>
                    <m:r>
                      <w:rPr>
                        <w:rFonts w:ascii="Cambria Math" w:hAnsi="Cambria Math"/>
                        <w:sz w:val="28"/>
                      </w:rPr>
                      <m:t>i</m:t>
                    </m:r>
                  </m:sub>
                  <m:sup>
                    <m:r>
                      <w:rPr>
                        <w:rFonts w:ascii="Cambria Math" w:hAnsi="Cambria Math"/>
                        <w:sz w:val="28"/>
                      </w:rPr>
                      <m:t>2</m:t>
                    </m:r>
                  </m:sup>
                </m:sSubSup>
                <m:r>
                  <w:rPr>
                    <w:rFonts w:ascii="Cambria Math" w:hAnsi="Cambria Math"/>
                    <w:sz w:val="28"/>
                  </w:rPr>
                  <m:t>+2ω</m:t>
                </m:r>
                <m:nary>
                  <m:naryPr>
                    <m:chr m:val="∑"/>
                    <m:limLoc m:val="undOvr"/>
                    <m:ctrlPr>
                      <w:rPr>
                        <w:rFonts w:ascii="Cambria Math" w:hAnsi="Cambria Math"/>
                        <w:i/>
                        <w:sz w:val="28"/>
                      </w:rPr>
                    </m:ctrlPr>
                  </m:naryPr>
                  <m:sub>
                    <m:m>
                      <m:mPr>
                        <m:mcs>
                          <m:mc>
                            <m:mcPr>
                              <m:count m:val="1"/>
                              <m:mcJc m:val="center"/>
                            </m:mcPr>
                          </m:mc>
                        </m:mcs>
                        <m:ctrlPr>
                          <w:rPr>
                            <w:rFonts w:ascii="Cambria Math" w:hAnsi="Cambria Math"/>
                            <w:i/>
                            <w:sz w:val="28"/>
                          </w:rPr>
                        </m:ctrlPr>
                      </m:mPr>
                      <m:mr>
                        <m:e>
                          <m:r>
                            <w:rPr>
                              <w:rFonts w:ascii="Cambria Math" w:hAnsi="Cambria Math"/>
                              <w:sz w:val="28"/>
                            </w:rPr>
                            <m:t>j=1</m:t>
                          </m:r>
                        </m:e>
                      </m:mr>
                      <m:mr>
                        <m:e>
                          <m:r>
                            <w:rPr>
                              <w:rFonts w:ascii="Cambria Math" w:hAnsi="Cambria Math"/>
                              <w:sz w:val="28"/>
                            </w:rPr>
                            <m:t>j≠i</m:t>
                          </m:r>
                        </m:e>
                      </m:mr>
                    </m:m>
                  </m:sub>
                  <m:sup>
                    <m:r>
                      <w:rPr>
                        <w:rFonts w:ascii="Cambria Math" w:hAnsi="Cambria Math"/>
                        <w:sz w:val="28"/>
                      </w:rPr>
                      <m:t>n</m:t>
                    </m:r>
                  </m:sup>
                  <m:e>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L</m:t>
                        </m:r>
                      </m:e>
                      <m:sub>
                        <m:r>
                          <w:rPr>
                            <w:rFonts w:ascii="Cambria Math" w:hAnsi="Cambria Math"/>
                            <w:sz w:val="28"/>
                          </w:rPr>
                          <m:t>j</m:t>
                        </m:r>
                      </m:sub>
                    </m:sSub>
                    <m:r>
                      <w:rPr>
                        <w:rFonts w:ascii="Cambria Math" w:hAnsi="Cambria Math"/>
                        <w:sz w:val="28"/>
                      </w:rPr>
                      <m:t>)+</m:t>
                    </m:r>
                  </m:e>
                </m:nary>
              </m:e>
            </m:nary>
          </m:e>
        </m:nary>
      </m:oMath>
    </w:p>
    <w:p w:rsidR="00263A42" w:rsidRPr="00F3062A" w:rsidRDefault="00263A42" w:rsidP="00263A42">
      <w:pPr>
        <w:autoSpaceDE w:val="0"/>
        <w:autoSpaceDN w:val="0"/>
        <w:adjustRightInd w:val="0"/>
        <w:spacing w:line="360" w:lineRule="auto"/>
        <w:ind w:firstLine="709"/>
        <w:jc w:val="both"/>
        <w:rPr>
          <w:sz w:val="28"/>
        </w:rPr>
      </w:pPr>
      <w:r w:rsidRPr="00263A42">
        <w:rPr>
          <w:sz w:val="28"/>
        </w:rPr>
        <w:t xml:space="preserve"> </w:t>
      </w:r>
      <m:oMath>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
              <m:sSubPr>
                <m:ctrlPr>
                  <w:rPr>
                    <w:rFonts w:ascii="Cambria Math" w:hAnsi="Cambria Math"/>
                    <w:i/>
                    <w:sz w:val="28"/>
                  </w:rPr>
                </m:ctrlPr>
              </m:sSubPr>
              <m:e>
                <m:r>
                  <w:rPr>
                    <w:rFonts w:ascii="Cambria Math" w:hAnsi="Cambria Math"/>
                    <w:sz w:val="28"/>
                  </w:rPr>
                  <m:t>μ</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(β</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Sup>
                  <m:sSubSupPr>
                    <m:ctrlPr>
                      <w:rPr>
                        <w:rFonts w:ascii="Cambria Math" w:hAnsi="Cambria Math"/>
                        <w:i/>
                        <w:sz w:val="28"/>
                      </w:rPr>
                    </m:ctrlPr>
                  </m:sSubSupPr>
                  <m:e>
                    <m:r>
                      <w:rPr>
                        <w:rFonts w:ascii="Cambria Math" w:hAnsi="Cambria Math"/>
                        <w:sz w:val="28"/>
                      </w:rPr>
                      <m:t>D</m:t>
                    </m:r>
                  </m:e>
                  <m:sub>
                    <m:r>
                      <w:rPr>
                        <w:rFonts w:ascii="Cambria Math" w:hAnsi="Cambria Math"/>
                        <w:sz w:val="28"/>
                      </w:rPr>
                      <m:t>i</m:t>
                    </m:r>
                  </m:sub>
                  <m:sup>
                    <m:r>
                      <w:rPr>
                        <w:rFonts w:ascii="Cambria Math" w:hAnsi="Cambria Math"/>
                        <w:sz w:val="28"/>
                      </w:rPr>
                      <m:t>2</m:t>
                    </m:r>
                  </m:sup>
                </m:sSubSup>
                <m:r>
                  <w:rPr>
                    <w:rFonts w:ascii="Cambria Math" w:hAnsi="Cambria Math"/>
                    <w:sz w:val="28"/>
                  </w:rPr>
                  <m:t>+2γ</m:t>
                </m:r>
                <m:nary>
                  <m:naryPr>
                    <m:chr m:val="∑"/>
                    <m:limLoc m:val="undOvr"/>
                    <m:ctrlPr>
                      <w:rPr>
                        <w:rFonts w:ascii="Cambria Math" w:hAnsi="Cambria Math"/>
                        <w:i/>
                        <w:sz w:val="28"/>
                      </w:rPr>
                    </m:ctrlPr>
                  </m:naryPr>
                  <m:sub>
                    <m:m>
                      <m:mPr>
                        <m:mcs>
                          <m:mc>
                            <m:mcPr>
                              <m:count m:val="1"/>
                              <m:mcJc m:val="center"/>
                            </m:mcPr>
                          </m:mc>
                        </m:mcs>
                        <m:ctrlPr>
                          <w:rPr>
                            <w:rFonts w:ascii="Cambria Math" w:hAnsi="Cambria Math"/>
                            <w:i/>
                            <w:sz w:val="28"/>
                          </w:rPr>
                        </m:ctrlPr>
                      </m:mPr>
                      <m:mr>
                        <m:e>
                          <m:r>
                            <w:rPr>
                              <w:rFonts w:ascii="Cambria Math" w:hAnsi="Cambria Math"/>
                              <w:sz w:val="28"/>
                            </w:rPr>
                            <m:t>j=1</m:t>
                          </m:r>
                        </m:e>
                      </m:mr>
                      <m:mr>
                        <m:e>
                          <m:r>
                            <w:rPr>
                              <w:rFonts w:ascii="Cambria Math" w:hAnsi="Cambria Math"/>
                              <w:sz w:val="28"/>
                            </w:rPr>
                            <m:t>j≠i</m:t>
                          </m:r>
                        </m:e>
                      </m:mr>
                    </m:m>
                  </m:sub>
                  <m:sup>
                    <m:r>
                      <w:rPr>
                        <w:rFonts w:ascii="Cambria Math" w:hAnsi="Cambria Math"/>
                        <w:sz w:val="28"/>
                      </w:rPr>
                      <m:t>n</m:t>
                    </m:r>
                  </m:sup>
                  <m:e>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sSub>
                      <m:sSubPr>
                        <m:ctrlPr>
                          <w:rPr>
                            <w:rFonts w:ascii="Cambria Math" w:hAnsi="Cambria Math"/>
                            <w:i/>
                            <w:sz w:val="28"/>
                          </w:rPr>
                        </m:ctrlPr>
                      </m:sSubPr>
                      <m:e>
                        <m:r>
                          <w:rPr>
                            <w:rFonts w:ascii="Cambria Math" w:hAnsi="Cambria Math"/>
                            <w:sz w:val="28"/>
                          </w:rPr>
                          <m:t>D</m:t>
                        </m:r>
                      </m:e>
                      <m:sub>
                        <m:r>
                          <w:rPr>
                            <w:rFonts w:ascii="Cambria Math" w:hAnsi="Cambria Math"/>
                            <w:sz w:val="28"/>
                          </w:rPr>
                          <m:t>j</m:t>
                        </m:r>
                      </m:sub>
                    </m:sSub>
                  </m:e>
                </m:nary>
                <m:r>
                  <w:rPr>
                    <w:rFonts w:ascii="Cambria Math" w:hAnsi="Cambria Math"/>
                    <w:sz w:val="28"/>
                  </w:rPr>
                  <m:t>)</m:t>
                </m:r>
              </m:e>
            </m:nary>
            <m:r>
              <w:rPr>
                <w:rFonts w:ascii="Cambria Math" w:hAnsi="Cambria Math"/>
                <w:sz w:val="28"/>
              </w:rPr>
              <m:t>,</m:t>
            </m:r>
          </m:e>
        </m:nary>
      </m:oMath>
      <w:r w:rsidR="005F430D">
        <w:rPr>
          <w:sz w:val="28"/>
        </w:rPr>
        <w:t xml:space="preserve">                            (15)</w:t>
      </w:r>
    </w:p>
    <w:p w:rsidR="00263A42" w:rsidRDefault="00263A42" w:rsidP="001A413C">
      <w:pPr>
        <w:autoSpaceDE w:val="0"/>
        <w:autoSpaceDN w:val="0"/>
        <w:adjustRightInd w:val="0"/>
        <w:spacing w:line="360" w:lineRule="auto"/>
        <w:ind w:firstLine="709"/>
        <w:jc w:val="both"/>
        <w:rPr>
          <w:rFonts w:cs="Times New Roman"/>
          <w:sz w:val="28"/>
        </w:rPr>
      </w:pPr>
      <w:r>
        <w:rPr>
          <w:sz w:val="28"/>
        </w:rPr>
        <w:t>где</w:t>
      </w:r>
      <w:r w:rsidRPr="00263A42">
        <w:rPr>
          <w:sz w:val="28"/>
        </w:rPr>
        <w:t xml:space="preserve"> </w:t>
      </w:r>
      <w:r>
        <w:rPr>
          <w:rFonts w:cs="Times New Roman"/>
          <w:sz w:val="28"/>
        </w:rPr>
        <w:t>δ, α, ω, μ, β, γ – параметры.</w:t>
      </w:r>
    </w:p>
    <w:p w:rsidR="001A413C" w:rsidRPr="004401DB" w:rsidRDefault="00263A42" w:rsidP="001A413C">
      <w:pPr>
        <w:autoSpaceDE w:val="0"/>
        <w:autoSpaceDN w:val="0"/>
        <w:adjustRightInd w:val="0"/>
        <w:spacing w:line="360" w:lineRule="auto"/>
        <w:ind w:firstLine="709"/>
        <w:jc w:val="both"/>
        <w:rPr>
          <w:sz w:val="28"/>
        </w:rPr>
      </w:pPr>
      <w:r>
        <w:rPr>
          <w:rFonts w:cs="Times New Roman"/>
          <w:sz w:val="28"/>
        </w:rPr>
        <w:t xml:space="preserve">В данном случае параметры </w:t>
      </w:r>
      <w:r>
        <w:rPr>
          <w:sz w:val="28"/>
        </w:rPr>
        <w:t xml:space="preserve"> </w:t>
      </w:r>
      <w:r>
        <w:rPr>
          <w:rFonts w:cs="Times New Roman"/>
          <w:sz w:val="28"/>
        </w:rPr>
        <w:t>α</w:t>
      </w:r>
      <w:proofErr w:type="spellStart"/>
      <w:r>
        <w:rPr>
          <w:rFonts w:cs="Times New Roman"/>
          <w:sz w:val="28"/>
          <w:vertAlign w:val="subscript"/>
          <w:lang w:val="en-US"/>
        </w:rPr>
        <w:t>i</w:t>
      </w:r>
      <w:proofErr w:type="spellEnd"/>
      <w:r>
        <w:rPr>
          <w:rFonts w:cs="Times New Roman"/>
          <w:sz w:val="28"/>
        </w:rPr>
        <w:t xml:space="preserve"> и </w:t>
      </w:r>
      <w:r w:rsidR="004401DB">
        <w:rPr>
          <w:rFonts w:cs="Times New Roman"/>
          <w:sz w:val="28"/>
        </w:rPr>
        <w:t>μ</w:t>
      </w:r>
      <w:proofErr w:type="spellStart"/>
      <w:r w:rsidR="004401DB">
        <w:rPr>
          <w:rFonts w:cs="Times New Roman"/>
          <w:sz w:val="28"/>
          <w:vertAlign w:val="subscript"/>
          <w:lang w:val="en-US"/>
        </w:rPr>
        <w:t>i</w:t>
      </w:r>
      <w:proofErr w:type="spellEnd"/>
      <w:r w:rsidR="004401DB">
        <w:rPr>
          <w:rFonts w:cs="Times New Roman"/>
          <w:sz w:val="28"/>
        </w:rPr>
        <w:t xml:space="preserve"> представляют собой специфические характеристики банка, которые увеличивают или снижают привлекательность  для потребителя услуг этого банка. Соотношения ω</w:t>
      </w:r>
      <w:r w:rsidR="004401DB" w:rsidRPr="004401DB">
        <w:rPr>
          <w:rFonts w:cs="Times New Roman"/>
          <w:sz w:val="28"/>
        </w:rPr>
        <w:t>/</w:t>
      </w:r>
      <w:r w:rsidR="004401DB">
        <w:rPr>
          <w:rFonts w:cs="Times New Roman"/>
          <w:sz w:val="28"/>
        </w:rPr>
        <w:t>δ</w:t>
      </w:r>
      <w:r w:rsidR="004401DB" w:rsidRPr="004401DB">
        <w:rPr>
          <w:rFonts w:cs="Times New Roman"/>
          <w:sz w:val="28"/>
        </w:rPr>
        <w:t xml:space="preserve"> </w:t>
      </w:r>
      <w:r w:rsidR="004401DB">
        <w:rPr>
          <w:rFonts w:cs="Times New Roman"/>
          <w:sz w:val="28"/>
        </w:rPr>
        <w:t>и</w:t>
      </w:r>
      <w:r w:rsidR="004401DB" w:rsidRPr="004401DB">
        <w:rPr>
          <w:rFonts w:cs="Times New Roman"/>
          <w:sz w:val="28"/>
        </w:rPr>
        <w:t xml:space="preserve"> </w:t>
      </w:r>
      <w:r w:rsidR="004401DB">
        <w:rPr>
          <w:rFonts w:cs="Times New Roman"/>
          <w:sz w:val="28"/>
        </w:rPr>
        <w:t>γ</w:t>
      </w:r>
      <w:r w:rsidR="004401DB" w:rsidRPr="004401DB">
        <w:rPr>
          <w:rFonts w:cs="Times New Roman"/>
          <w:sz w:val="28"/>
        </w:rPr>
        <w:t>/</w:t>
      </w:r>
      <w:r w:rsidR="004401DB">
        <w:rPr>
          <w:rFonts w:cs="Times New Roman"/>
          <w:sz w:val="28"/>
        </w:rPr>
        <w:t xml:space="preserve">β показывают </w:t>
      </w:r>
      <w:proofErr w:type="spellStart"/>
      <w:r w:rsidR="004401DB">
        <w:rPr>
          <w:rFonts w:cs="Times New Roman"/>
          <w:sz w:val="28"/>
        </w:rPr>
        <w:t>заменяемость</w:t>
      </w:r>
      <w:proofErr w:type="spellEnd"/>
      <w:r w:rsidR="004401DB">
        <w:rPr>
          <w:rFonts w:cs="Times New Roman"/>
          <w:sz w:val="28"/>
        </w:rPr>
        <w:t xml:space="preserve"> услуг банка </w:t>
      </w:r>
      <w:proofErr w:type="spellStart"/>
      <w:r w:rsidR="004401DB">
        <w:rPr>
          <w:rFonts w:cs="Times New Roman"/>
          <w:sz w:val="28"/>
          <w:lang w:val="en-US"/>
        </w:rPr>
        <w:t>i</w:t>
      </w:r>
      <w:proofErr w:type="spellEnd"/>
      <w:r w:rsidR="004401DB">
        <w:rPr>
          <w:rFonts w:cs="Times New Roman"/>
          <w:sz w:val="28"/>
        </w:rPr>
        <w:t xml:space="preserve"> услугами других банков для потребителя. Если вышеуказанные соотношения равны нулю, то это означает, что потребитель пользуется услугами только одного банка – банка </w:t>
      </w:r>
      <w:proofErr w:type="spellStart"/>
      <w:r w:rsidR="004401DB">
        <w:rPr>
          <w:rFonts w:cs="Times New Roman"/>
          <w:sz w:val="28"/>
          <w:lang w:val="en-US"/>
        </w:rPr>
        <w:t>i</w:t>
      </w:r>
      <w:proofErr w:type="spellEnd"/>
      <w:r w:rsidR="004401DB">
        <w:rPr>
          <w:rFonts w:cs="Times New Roman"/>
          <w:sz w:val="28"/>
        </w:rPr>
        <w:t xml:space="preserve">, соответственно, банк </w:t>
      </w:r>
      <w:proofErr w:type="spellStart"/>
      <w:r w:rsidR="004401DB">
        <w:rPr>
          <w:rFonts w:cs="Times New Roman"/>
          <w:sz w:val="28"/>
          <w:lang w:val="en-US"/>
        </w:rPr>
        <w:t>i</w:t>
      </w:r>
      <w:proofErr w:type="spellEnd"/>
      <w:r w:rsidR="004401DB">
        <w:rPr>
          <w:rFonts w:cs="Times New Roman"/>
          <w:sz w:val="28"/>
        </w:rPr>
        <w:t xml:space="preserve"> является монополистом. В случае равенства этих соотношений единице, для потребителя не существует различия между банками, поэтому можно свидетельствовать о наличии совершенной конкуренции. При отрицательном значении этих соотношений можно сделать вывод о том, что для потребителей услуги различных банков являются </w:t>
      </w:r>
      <w:proofErr w:type="spellStart"/>
      <w:r w:rsidR="004401DB">
        <w:rPr>
          <w:rFonts w:cs="Times New Roman"/>
          <w:sz w:val="28"/>
        </w:rPr>
        <w:t>товарами-дополнителями</w:t>
      </w:r>
      <w:proofErr w:type="spellEnd"/>
      <w:r w:rsidR="004401DB">
        <w:rPr>
          <w:rFonts w:cs="Times New Roman"/>
          <w:sz w:val="28"/>
        </w:rPr>
        <w:t xml:space="preserve"> или комплементами.</w:t>
      </w:r>
    </w:p>
    <w:p w:rsidR="00CD5BF7" w:rsidRDefault="00C50A85" w:rsidP="001B1D24">
      <w:pPr>
        <w:autoSpaceDE w:val="0"/>
        <w:autoSpaceDN w:val="0"/>
        <w:adjustRightInd w:val="0"/>
        <w:spacing w:line="360" w:lineRule="auto"/>
        <w:ind w:firstLine="709"/>
        <w:jc w:val="both"/>
        <w:rPr>
          <w:sz w:val="28"/>
        </w:rPr>
      </w:pPr>
      <w:r>
        <w:rPr>
          <w:sz w:val="28"/>
        </w:rPr>
        <w:t xml:space="preserve">Доходы </w:t>
      </w:r>
      <w:r>
        <w:rPr>
          <w:sz w:val="28"/>
          <w:lang w:val="en-US"/>
        </w:rPr>
        <w:t>m</w:t>
      </w:r>
      <w:r>
        <w:rPr>
          <w:sz w:val="28"/>
        </w:rPr>
        <w:t xml:space="preserve"> потребителя описываются следующим образом:</w:t>
      </w:r>
    </w:p>
    <w:p w:rsidR="00C50A85" w:rsidRPr="005F430D" w:rsidRDefault="00C50A85" w:rsidP="001B1D24">
      <w:pPr>
        <w:autoSpaceDE w:val="0"/>
        <w:autoSpaceDN w:val="0"/>
        <w:adjustRightInd w:val="0"/>
        <w:spacing w:line="360" w:lineRule="auto"/>
        <w:ind w:firstLine="709"/>
        <w:jc w:val="both"/>
        <w:rPr>
          <w:sz w:val="28"/>
        </w:rPr>
      </w:pPr>
      <w:r>
        <w:rPr>
          <w:sz w:val="28"/>
        </w:rPr>
        <w:t xml:space="preserve"> </w:t>
      </w:r>
      <m:oMath>
        <m:r>
          <w:rPr>
            <w:rFonts w:ascii="Cambria Math" w:hAnsi="Cambria Math"/>
            <w:sz w:val="28"/>
          </w:rPr>
          <m:t>m=y+</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D</m:t>
                </m:r>
              </m:sup>
            </m:sSubSup>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L</m:t>
                    </m:r>
                  </m:sup>
                </m:sSubSup>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w:rPr>
                    <w:rFonts w:ascii="Cambria Math" w:hAnsi="Cambria Math"/>
                    <w:sz w:val="28"/>
                  </w:rPr>
                  <m:t>,</m:t>
                </m:r>
              </m:e>
            </m:nary>
          </m:e>
        </m:nary>
      </m:oMath>
      <w:r w:rsidR="005F430D">
        <w:rPr>
          <w:sz w:val="28"/>
        </w:rPr>
        <w:t xml:space="preserve">                                                (16)</w:t>
      </w:r>
    </w:p>
    <w:p w:rsidR="00C50A85" w:rsidRPr="00C50A85" w:rsidRDefault="00C50A85" w:rsidP="001B1D24">
      <w:pPr>
        <w:autoSpaceDE w:val="0"/>
        <w:autoSpaceDN w:val="0"/>
        <w:adjustRightInd w:val="0"/>
        <w:spacing w:line="360" w:lineRule="auto"/>
        <w:ind w:firstLine="709"/>
        <w:jc w:val="both"/>
        <w:rPr>
          <w:sz w:val="28"/>
        </w:rPr>
      </w:pPr>
      <w:r>
        <w:rPr>
          <w:sz w:val="28"/>
        </w:rPr>
        <w:t xml:space="preserve">где </w:t>
      </w:r>
      <w:r>
        <w:rPr>
          <w:sz w:val="28"/>
          <w:lang w:val="en-US"/>
        </w:rPr>
        <w:t>y</w:t>
      </w:r>
      <w:r>
        <w:rPr>
          <w:sz w:val="28"/>
        </w:rPr>
        <w:t xml:space="preserve"> – экзогенный доход потребителя.</w:t>
      </w:r>
    </w:p>
    <w:p w:rsidR="00263A42" w:rsidRDefault="00C50A85" w:rsidP="001B1D24">
      <w:pPr>
        <w:autoSpaceDE w:val="0"/>
        <w:autoSpaceDN w:val="0"/>
        <w:adjustRightInd w:val="0"/>
        <w:spacing w:line="360" w:lineRule="auto"/>
        <w:ind w:firstLine="709"/>
        <w:jc w:val="both"/>
        <w:rPr>
          <w:sz w:val="28"/>
        </w:rPr>
      </w:pPr>
      <w:r>
        <w:rPr>
          <w:sz w:val="28"/>
        </w:rPr>
        <w:t>Потребитель, будучи рациональным, максимизирует собственную функцию полезности по объему полученных кредитов и открытых депозитов.</w:t>
      </w:r>
    </w:p>
    <w:p w:rsidR="00C50A85" w:rsidRDefault="00C50A85" w:rsidP="001B1D24">
      <w:pPr>
        <w:autoSpaceDE w:val="0"/>
        <w:autoSpaceDN w:val="0"/>
        <w:adjustRightInd w:val="0"/>
        <w:spacing w:line="360" w:lineRule="auto"/>
        <w:ind w:firstLine="709"/>
        <w:jc w:val="both"/>
        <w:rPr>
          <w:sz w:val="28"/>
        </w:rPr>
      </w:pPr>
      <w:r>
        <w:rPr>
          <w:sz w:val="28"/>
        </w:rPr>
        <w:t xml:space="preserve">Благодаря условиям первого порядка получаем функцию спроса на кредиты банка </w:t>
      </w:r>
      <w:proofErr w:type="spellStart"/>
      <w:r>
        <w:rPr>
          <w:sz w:val="28"/>
          <w:lang w:val="en-US"/>
        </w:rPr>
        <w:t>i</w:t>
      </w:r>
      <w:proofErr w:type="spellEnd"/>
      <w:r>
        <w:rPr>
          <w:sz w:val="28"/>
        </w:rPr>
        <w:t>:</w:t>
      </w:r>
    </w:p>
    <w:p w:rsidR="00C50A85" w:rsidRPr="00C50A85" w:rsidRDefault="00C50A85" w:rsidP="001B1D24">
      <w:pPr>
        <w:autoSpaceDE w:val="0"/>
        <w:autoSpaceDN w:val="0"/>
        <w:adjustRightInd w:val="0"/>
        <w:spacing w:line="360" w:lineRule="auto"/>
        <w:ind w:firstLine="709"/>
        <w:jc w:val="both"/>
        <w:rPr>
          <w:sz w:val="28"/>
        </w:rPr>
      </w:pPr>
      <w:r>
        <w:rPr>
          <w:sz w:val="28"/>
        </w:rPr>
        <w:t xml:space="preserve"> </w:t>
      </w:r>
      <m:oMath>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w:rPr>
            <w:rFonts w:ascii="Cambria Math" w:hAnsi="Cambria Math"/>
            <w:sz w:val="28"/>
          </w:rPr>
          <m:t>=</m:t>
        </m:r>
        <m:f>
          <m:fPr>
            <m:ctrlPr>
              <w:rPr>
                <w:rFonts w:ascii="Cambria Math" w:hAnsi="Cambria Math"/>
                <w:i/>
                <w:sz w:val="28"/>
              </w:rPr>
            </m:ctrlPr>
          </m:fPr>
          <m:num>
            <m:d>
              <m:dPr>
                <m:ctrlPr>
                  <w:rPr>
                    <w:rFonts w:ascii="Cambria Math" w:hAnsi="Cambria Math"/>
                    <w:i/>
                    <w:sz w:val="28"/>
                  </w:rPr>
                </m:ctrlPr>
              </m:dPr>
              <m:e>
                <m:r>
                  <w:rPr>
                    <w:rFonts w:ascii="Cambria Math" w:hAnsi="Cambria Math"/>
                    <w:sz w:val="28"/>
                  </w:rPr>
                  <m:t>δ+</m:t>
                </m:r>
                <m:d>
                  <m:dPr>
                    <m:ctrlPr>
                      <w:rPr>
                        <w:rFonts w:ascii="Cambria Math" w:hAnsi="Cambria Math"/>
                        <w:i/>
                        <w:sz w:val="28"/>
                      </w:rPr>
                    </m:ctrlPr>
                  </m:dPr>
                  <m:e>
                    <m:r>
                      <w:rPr>
                        <w:rFonts w:ascii="Cambria Math" w:hAnsi="Cambria Math"/>
                        <w:sz w:val="28"/>
                      </w:rPr>
                      <m:t>n-2</m:t>
                    </m:r>
                  </m:e>
                </m:d>
                <m:r>
                  <w:rPr>
                    <w:rFonts w:ascii="Cambria Math" w:hAnsi="Cambria Math"/>
                    <w:sz w:val="28"/>
                  </w:rPr>
                  <m:t>ω</m:t>
                </m:r>
              </m:e>
            </m:d>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α</m:t>
                    </m:r>
                  </m:e>
                  <m:sub>
                    <m:r>
                      <w:rPr>
                        <w:rFonts w:ascii="Cambria Math" w:hAnsi="Cambria Math"/>
                        <w:sz w:val="28"/>
                      </w:rPr>
                      <m:t>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L</m:t>
                    </m:r>
                  </m:sup>
                </m:sSubSup>
              </m:e>
            </m:d>
            <m:r>
              <w:rPr>
                <w:rFonts w:ascii="Cambria Math" w:hAnsi="Cambria Math"/>
                <w:sz w:val="28"/>
              </w:rPr>
              <m:t>-ω</m:t>
            </m:r>
            <m:nary>
              <m:naryPr>
                <m:chr m:val="∑"/>
                <m:limLoc m:val="undOvr"/>
                <m:supHide m:val="on"/>
                <m:ctrlPr>
                  <w:rPr>
                    <w:rFonts w:ascii="Cambria Math" w:hAnsi="Cambria Math"/>
                    <w:i/>
                    <w:sz w:val="28"/>
                  </w:rPr>
                </m:ctrlPr>
              </m:naryPr>
              <m:sub>
                <m:r>
                  <w:rPr>
                    <w:rFonts w:ascii="Cambria Math" w:hAnsi="Cambria Math"/>
                    <w:sz w:val="28"/>
                  </w:rPr>
                  <m:t>j≠1</m:t>
                </m:r>
              </m:sub>
              <m:sup/>
              <m:e>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j-</m:t>
                    </m:r>
                  </m:sub>
                </m:sSub>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j</m:t>
                    </m:r>
                  </m:sub>
                  <m:sup>
                    <m:r>
                      <w:rPr>
                        <w:rFonts w:ascii="Cambria Math" w:hAnsi="Cambria Math"/>
                        <w:sz w:val="28"/>
                      </w:rPr>
                      <m:t>L</m:t>
                    </m:r>
                  </m:sup>
                </m:sSubSup>
                <m:r>
                  <w:rPr>
                    <w:rFonts w:ascii="Cambria Math" w:hAnsi="Cambria Math"/>
                    <w:sz w:val="28"/>
                  </w:rPr>
                  <m:t>)</m:t>
                </m:r>
              </m:e>
            </m:nary>
          </m:num>
          <m:den>
            <m:d>
              <m:dPr>
                <m:ctrlPr>
                  <w:rPr>
                    <w:rFonts w:ascii="Cambria Math" w:hAnsi="Cambria Math"/>
                    <w:i/>
                    <w:sz w:val="28"/>
                  </w:rPr>
                </m:ctrlPr>
              </m:dPr>
              <m:e>
                <m:r>
                  <w:rPr>
                    <w:rFonts w:ascii="Cambria Math" w:hAnsi="Cambria Math"/>
                    <w:sz w:val="28"/>
                  </w:rPr>
                  <m:t>δ-ω</m:t>
                </m:r>
              </m:e>
            </m:d>
            <m:r>
              <w:rPr>
                <w:rFonts w:ascii="Cambria Math" w:hAnsi="Cambria Math"/>
                <w:sz w:val="28"/>
              </w:rPr>
              <m:t>(δ+</m:t>
            </m:r>
            <m:d>
              <m:dPr>
                <m:ctrlPr>
                  <w:rPr>
                    <w:rFonts w:ascii="Cambria Math" w:hAnsi="Cambria Math"/>
                    <w:i/>
                    <w:sz w:val="28"/>
                  </w:rPr>
                </m:ctrlPr>
              </m:dPr>
              <m:e>
                <m:r>
                  <w:rPr>
                    <w:rFonts w:ascii="Cambria Math" w:hAnsi="Cambria Math"/>
                    <w:sz w:val="28"/>
                  </w:rPr>
                  <m:t>n-1</m:t>
                </m:r>
              </m:e>
            </m:d>
            <m:r>
              <w:rPr>
                <w:rFonts w:ascii="Cambria Math" w:hAnsi="Cambria Math"/>
                <w:sz w:val="28"/>
              </w:rPr>
              <m:t>ω)</m:t>
            </m:r>
          </m:den>
        </m:f>
        <m:r>
          <w:rPr>
            <w:rFonts w:ascii="Cambria Math" w:hAnsi="Cambria Math"/>
            <w:sz w:val="28"/>
          </w:rPr>
          <m:t>.</m:t>
        </m:r>
      </m:oMath>
      <w:r w:rsidR="005F430D">
        <w:rPr>
          <w:sz w:val="28"/>
        </w:rPr>
        <w:t xml:space="preserve">                                           (17)</w:t>
      </w:r>
    </w:p>
    <w:p w:rsidR="00C50A85" w:rsidRDefault="00C50A85" w:rsidP="001B1D24">
      <w:pPr>
        <w:autoSpaceDE w:val="0"/>
        <w:autoSpaceDN w:val="0"/>
        <w:adjustRightInd w:val="0"/>
        <w:spacing w:line="360" w:lineRule="auto"/>
        <w:ind w:firstLine="709"/>
        <w:jc w:val="both"/>
        <w:rPr>
          <w:sz w:val="28"/>
        </w:rPr>
      </w:pPr>
      <w:r>
        <w:rPr>
          <w:sz w:val="28"/>
        </w:rPr>
        <w:t xml:space="preserve">Таким же образом получаем спрос на услуги банка </w:t>
      </w:r>
      <w:proofErr w:type="spellStart"/>
      <w:r>
        <w:rPr>
          <w:sz w:val="28"/>
          <w:lang w:val="en-US"/>
        </w:rPr>
        <w:t>i</w:t>
      </w:r>
      <w:proofErr w:type="spellEnd"/>
      <w:r>
        <w:rPr>
          <w:sz w:val="28"/>
        </w:rPr>
        <w:t xml:space="preserve"> по хранению депозитов:</w:t>
      </w:r>
    </w:p>
    <w:p w:rsidR="00C50A85" w:rsidRPr="00C50A85" w:rsidRDefault="00C50A85" w:rsidP="001B1D24">
      <w:pPr>
        <w:autoSpaceDE w:val="0"/>
        <w:autoSpaceDN w:val="0"/>
        <w:adjustRightInd w:val="0"/>
        <w:spacing w:line="360" w:lineRule="auto"/>
        <w:ind w:firstLine="709"/>
        <w:jc w:val="both"/>
        <w:rPr>
          <w:i/>
          <w:sz w:val="28"/>
        </w:rPr>
      </w:pPr>
      <w:r w:rsidRPr="00C50A85">
        <w:rPr>
          <w:sz w:val="28"/>
        </w:rPr>
        <w:t xml:space="preserve"> </w:t>
      </w:r>
      <m:oMath>
        <m:sSub>
          <m:sSubPr>
            <m:ctrlPr>
              <w:rPr>
                <w:rFonts w:ascii="Cambria Math" w:hAnsi="Cambria Math"/>
                <w:i/>
                <w:sz w:val="28"/>
                <w:lang w:val="en-US"/>
              </w:rPr>
            </m:ctrlPr>
          </m:sSubPr>
          <m:e>
            <m:r>
              <w:rPr>
                <w:rFonts w:ascii="Cambria Math" w:hAnsi="Cambria Math"/>
                <w:sz w:val="28"/>
                <w:lang w:val="en-US"/>
              </w:rPr>
              <m:t>D</m:t>
            </m:r>
          </m:e>
          <m:sub>
            <m:r>
              <w:rPr>
                <w:rFonts w:ascii="Cambria Math" w:hAnsi="Cambria Math"/>
                <w:sz w:val="28"/>
                <w:lang w:val="en-US"/>
              </w:rPr>
              <m:t>i</m:t>
            </m:r>
          </m:sub>
        </m:sSub>
        <m:r>
          <w:rPr>
            <w:rFonts w:ascii="Cambria Math" w:hAnsi="Cambria Math"/>
            <w:sz w:val="28"/>
          </w:rPr>
          <m:t>=</m:t>
        </m:r>
        <m:f>
          <m:fPr>
            <m:ctrlPr>
              <w:rPr>
                <w:rFonts w:ascii="Cambria Math" w:hAnsi="Cambria Math"/>
                <w:i/>
                <w:sz w:val="28"/>
                <w:lang w:val="en-US"/>
              </w:rPr>
            </m:ctrlPr>
          </m:fPr>
          <m:num>
            <m:d>
              <m:dPr>
                <m:ctrlPr>
                  <w:rPr>
                    <w:rFonts w:ascii="Cambria Math" w:hAnsi="Cambria Math"/>
                    <w:i/>
                    <w:sz w:val="28"/>
                    <w:lang w:val="en-US"/>
                  </w:rPr>
                </m:ctrlPr>
              </m:dPr>
              <m:e>
                <m:r>
                  <w:rPr>
                    <w:rFonts w:ascii="Cambria Math" w:hAnsi="Cambria Math"/>
                    <w:sz w:val="28"/>
                    <w:lang w:val="en-US"/>
                  </w:rPr>
                  <m:t>β</m:t>
                </m:r>
                <m:r>
                  <w:rPr>
                    <w:rFonts w:ascii="Cambria Math" w:hAnsi="Cambria Math"/>
                    <w:sz w:val="28"/>
                  </w:rPr>
                  <m:t>+</m:t>
                </m:r>
                <m:d>
                  <m:dPr>
                    <m:ctrlPr>
                      <w:rPr>
                        <w:rFonts w:ascii="Cambria Math" w:hAnsi="Cambria Math"/>
                        <w:i/>
                        <w:sz w:val="28"/>
                        <w:lang w:val="en-US"/>
                      </w:rPr>
                    </m:ctrlPr>
                  </m:dPr>
                  <m:e>
                    <m:r>
                      <w:rPr>
                        <w:rFonts w:ascii="Cambria Math" w:hAnsi="Cambria Math"/>
                        <w:sz w:val="28"/>
                        <w:lang w:val="en-US"/>
                      </w:rPr>
                      <m:t>n</m:t>
                    </m:r>
                    <m:r>
                      <w:rPr>
                        <w:rFonts w:ascii="Cambria Math" w:hAnsi="Cambria Math"/>
                        <w:sz w:val="28"/>
                      </w:rPr>
                      <m:t>-2</m:t>
                    </m:r>
                  </m:e>
                </m:d>
                <m:r>
                  <w:rPr>
                    <w:rFonts w:ascii="Cambria Math" w:hAnsi="Cambria Math"/>
                    <w:sz w:val="28"/>
                    <w:lang w:val="en-US"/>
                  </w:rPr>
                  <m:t>γ</m:t>
                </m:r>
              </m:e>
            </m:d>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μ</m:t>
                    </m:r>
                  </m:e>
                  <m:sub>
                    <m:r>
                      <w:rPr>
                        <w:rFonts w:ascii="Cambria Math" w:hAnsi="Cambria Math"/>
                        <w:sz w:val="28"/>
                        <w:lang w:val="en-US"/>
                      </w:rPr>
                      <m:t>i</m:t>
                    </m:r>
                  </m:sub>
                </m:sSub>
                <m:r>
                  <w:rPr>
                    <w:rFonts w:ascii="Cambria Math" w:hAnsi="Cambria Math"/>
                    <w:sz w:val="28"/>
                  </w:rPr>
                  <m:t>+</m:t>
                </m:r>
                <m:sSubSup>
                  <m:sSubSupPr>
                    <m:ctrlPr>
                      <w:rPr>
                        <w:rFonts w:ascii="Cambria Math" w:hAnsi="Cambria Math"/>
                        <w:i/>
                        <w:sz w:val="28"/>
                        <w:lang w:val="en-US"/>
                      </w:rPr>
                    </m:ctrlPr>
                  </m:sSubSupPr>
                  <m:e>
                    <m:r>
                      <w:rPr>
                        <w:rFonts w:ascii="Cambria Math" w:hAnsi="Cambria Math"/>
                        <w:sz w:val="28"/>
                        <w:lang w:val="en-US"/>
                      </w:rPr>
                      <m:t>r</m:t>
                    </m:r>
                  </m:e>
                  <m:sub>
                    <m:r>
                      <w:rPr>
                        <w:rFonts w:ascii="Cambria Math" w:hAnsi="Cambria Math"/>
                        <w:sz w:val="28"/>
                        <w:lang w:val="en-US"/>
                      </w:rPr>
                      <m:t>i</m:t>
                    </m:r>
                  </m:sub>
                  <m:sup>
                    <m:r>
                      <w:rPr>
                        <w:rFonts w:ascii="Cambria Math" w:hAnsi="Cambria Math"/>
                        <w:sz w:val="28"/>
                        <w:lang w:val="en-US"/>
                      </w:rPr>
                      <m:t>D</m:t>
                    </m:r>
                  </m:sup>
                </m:sSubSup>
              </m:e>
            </m:d>
            <m:r>
              <w:rPr>
                <w:rFonts w:ascii="Cambria Math" w:hAnsi="Cambria Math"/>
                <w:sz w:val="28"/>
              </w:rPr>
              <m:t>-</m:t>
            </m:r>
            <m:r>
              <w:rPr>
                <w:rFonts w:ascii="Cambria Math" w:hAnsi="Cambria Math"/>
                <w:sz w:val="28"/>
                <w:lang w:val="en-US"/>
              </w:rPr>
              <m:t>γ</m:t>
            </m:r>
            <m:nary>
              <m:naryPr>
                <m:chr m:val="∑"/>
                <m:limLoc m:val="undOvr"/>
                <m:supHide m:val="on"/>
                <m:ctrlPr>
                  <w:rPr>
                    <w:rFonts w:ascii="Cambria Math" w:hAnsi="Cambria Math"/>
                    <w:i/>
                    <w:sz w:val="28"/>
                    <w:lang w:val="en-US"/>
                  </w:rPr>
                </m:ctrlPr>
              </m:naryPr>
              <m:sub>
                <m:r>
                  <w:rPr>
                    <w:rFonts w:ascii="Cambria Math" w:hAnsi="Cambria Math"/>
                    <w:sz w:val="28"/>
                    <w:lang w:val="en-US"/>
                  </w:rPr>
                  <m:t>j</m:t>
                </m:r>
                <m:r>
                  <w:rPr>
                    <w:rFonts w:ascii="Cambria Math" w:hAnsi="Cambria Math"/>
                    <w:sz w:val="28"/>
                  </w:rPr>
                  <m:t>≠1</m:t>
                </m:r>
              </m:sub>
              <m:sup/>
              <m:e>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μ</m:t>
                    </m:r>
                  </m:e>
                  <m:sub>
                    <m:r>
                      <w:rPr>
                        <w:rFonts w:ascii="Cambria Math" w:hAnsi="Cambria Math"/>
                        <w:sz w:val="28"/>
                        <w:lang w:val="en-US"/>
                      </w:rPr>
                      <m:t>j</m:t>
                    </m:r>
                  </m:sub>
                </m:sSub>
                <m:r>
                  <w:rPr>
                    <w:rFonts w:ascii="Cambria Math" w:hAnsi="Cambria Math"/>
                    <w:sz w:val="28"/>
                  </w:rPr>
                  <m:t>+</m:t>
                </m:r>
                <m:sSubSup>
                  <m:sSubSupPr>
                    <m:ctrlPr>
                      <w:rPr>
                        <w:rFonts w:ascii="Cambria Math" w:hAnsi="Cambria Math"/>
                        <w:i/>
                        <w:sz w:val="28"/>
                        <w:lang w:val="en-US"/>
                      </w:rPr>
                    </m:ctrlPr>
                  </m:sSubSupPr>
                  <m:e>
                    <m:r>
                      <w:rPr>
                        <w:rFonts w:ascii="Cambria Math" w:hAnsi="Cambria Math"/>
                        <w:sz w:val="28"/>
                        <w:lang w:val="en-US"/>
                      </w:rPr>
                      <m:t>r</m:t>
                    </m:r>
                  </m:e>
                  <m:sub>
                    <m:r>
                      <w:rPr>
                        <w:rFonts w:ascii="Cambria Math" w:hAnsi="Cambria Math"/>
                        <w:sz w:val="28"/>
                        <w:lang w:val="en-US"/>
                      </w:rPr>
                      <m:t>j</m:t>
                    </m:r>
                  </m:sub>
                  <m:sup>
                    <m:r>
                      <w:rPr>
                        <w:rFonts w:ascii="Cambria Math" w:hAnsi="Cambria Math"/>
                        <w:sz w:val="28"/>
                        <w:lang w:val="en-US"/>
                      </w:rPr>
                      <m:t>D</m:t>
                    </m:r>
                  </m:sup>
                </m:sSubSup>
                <m:r>
                  <w:rPr>
                    <w:rFonts w:ascii="Cambria Math" w:hAnsi="Cambria Math"/>
                    <w:sz w:val="28"/>
                  </w:rPr>
                  <m:t>)</m:t>
                </m:r>
              </m:e>
            </m:nary>
          </m:num>
          <m:den>
            <m:d>
              <m:dPr>
                <m:ctrlPr>
                  <w:rPr>
                    <w:rFonts w:ascii="Cambria Math" w:hAnsi="Cambria Math"/>
                    <w:i/>
                    <w:sz w:val="28"/>
                    <w:lang w:val="en-US"/>
                  </w:rPr>
                </m:ctrlPr>
              </m:dPr>
              <m:e>
                <m:r>
                  <w:rPr>
                    <w:rFonts w:ascii="Cambria Math" w:hAnsi="Cambria Math"/>
                    <w:sz w:val="28"/>
                    <w:lang w:val="en-US"/>
                  </w:rPr>
                  <m:t>β</m:t>
                </m:r>
                <m:r>
                  <w:rPr>
                    <w:rFonts w:ascii="Cambria Math" w:hAnsi="Cambria Math"/>
                    <w:sz w:val="28"/>
                  </w:rPr>
                  <m:t>-</m:t>
                </m:r>
                <m:r>
                  <w:rPr>
                    <w:rFonts w:ascii="Cambria Math" w:hAnsi="Cambria Math"/>
                    <w:sz w:val="28"/>
                    <w:lang w:val="en-US"/>
                  </w:rPr>
                  <m:t>γ</m:t>
                </m:r>
              </m:e>
            </m:d>
            <m:r>
              <w:rPr>
                <w:rFonts w:ascii="Cambria Math" w:hAnsi="Cambria Math"/>
                <w:sz w:val="28"/>
              </w:rPr>
              <m:t>(</m:t>
            </m:r>
            <m:r>
              <w:rPr>
                <w:rFonts w:ascii="Cambria Math" w:hAnsi="Cambria Math"/>
                <w:sz w:val="28"/>
                <w:lang w:val="en-US"/>
              </w:rPr>
              <m:t>β</m:t>
            </m:r>
            <m:r>
              <w:rPr>
                <w:rFonts w:ascii="Cambria Math" w:hAnsi="Cambria Math"/>
                <w:sz w:val="28"/>
              </w:rPr>
              <m:t>+</m:t>
            </m:r>
            <m:d>
              <m:dPr>
                <m:ctrlPr>
                  <w:rPr>
                    <w:rFonts w:ascii="Cambria Math" w:hAnsi="Cambria Math"/>
                    <w:i/>
                    <w:sz w:val="28"/>
                    <w:lang w:val="en-US"/>
                  </w:rPr>
                </m:ctrlPr>
              </m:dPr>
              <m:e>
                <m:r>
                  <w:rPr>
                    <w:rFonts w:ascii="Cambria Math" w:hAnsi="Cambria Math"/>
                    <w:sz w:val="28"/>
                    <w:lang w:val="en-US"/>
                  </w:rPr>
                  <m:t>n</m:t>
                </m:r>
                <m:r>
                  <w:rPr>
                    <w:rFonts w:ascii="Cambria Math" w:hAnsi="Cambria Math"/>
                    <w:sz w:val="28"/>
                  </w:rPr>
                  <m:t>-1</m:t>
                </m:r>
              </m:e>
            </m:d>
            <m:r>
              <w:rPr>
                <w:rFonts w:ascii="Cambria Math" w:hAnsi="Cambria Math"/>
                <w:sz w:val="28"/>
                <w:lang w:val="en-US"/>
              </w:rPr>
              <m:t>γ</m:t>
            </m:r>
            <m:r>
              <w:rPr>
                <w:rFonts w:ascii="Cambria Math" w:hAnsi="Cambria Math"/>
                <w:sz w:val="28"/>
              </w:rPr>
              <m:t>)</m:t>
            </m:r>
          </m:den>
        </m:f>
      </m:oMath>
      <w:r w:rsidRPr="00C50A85">
        <w:rPr>
          <w:sz w:val="28"/>
        </w:rPr>
        <w:t>.</w:t>
      </w:r>
      <w:r w:rsidR="005F430D">
        <w:rPr>
          <w:sz w:val="28"/>
        </w:rPr>
        <w:t xml:space="preserve">                                          (18)</w:t>
      </w:r>
    </w:p>
    <w:p w:rsidR="00C50A85" w:rsidRDefault="00C50A85" w:rsidP="001B1D24">
      <w:pPr>
        <w:autoSpaceDE w:val="0"/>
        <w:autoSpaceDN w:val="0"/>
        <w:adjustRightInd w:val="0"/>
        <w:spacing w:line="360" w:lineRule="auto"/>
        <w:ind w:firstLine="709"/>
        <w:jc w:val="both"/>
        <w:rPr>
          <w:sz w:val="28"/>
        </w:rPr>
      </w:pPr>
      <w:r>
        <w:rPr>
          <w:sz w:val="28"/>
        </w:rPr>
        <w:lastRenderedPageBreak/>
        <w:t xml:space="preserve">Далее получаем функцию прибыли банка </w:t>
      </w:r>
      <w:proofErr w:type="spellStart"/>
      <w:r>
        <w:rPr>
          <w:sz w:val="28"/>
          <w:lang w:val="en-US"/>
        </w:rPr>
        <w:t>i</w:t>
      </w:r>
      <w:proofErr w:type="spellEnd"/>
      <w:r>
        <w:rPr>
          <w:sz w:val="28"/>
        </w:rPr>
        <w:t>:</w:t>
      </w:r>
    </w:p>
    <w:p w:rsidR="00C50A85" w:rsidRPr="00F3062A" w:rsidRDefault="00666F0F" w:rsidP="001B1D24">
      <w:pPr>
        <w:autoSpaceDE w:val="0"/>
        <w:autoSpaceDN w:val="0"/>
        <w:adjustRightInd w:val="0"/>
        <w:spacing w:line="360" w:lineRule="auto"/>
        <w:ind w:firstLine="709"/>
        <w:jc w:val="both"/>
        <w:rPr>
          <w:sz w:val="28"/>
        </w:rPr>
      </w:pP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L</m:t>
            </m:r>
          </m:sup>
        </m:sSubSup>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D</m:t>
            </m:r>
          </m:sup>
        </m:sSubSup>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r>
          <w:rPr>
            <w:rFonts w:ascii="Cambria Math" w:hAnsi="Cambria Math"/>
            <w:sz w:val="28"/>
          </w:rPr>
          <m:t>-r</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w:rPr>
                <w:rFonts w:ascii="Cambria Math" w:hAnsi="Cambria Math"/>
                <w:sz w:val="28"/>
              </w:rPr>
              <m:t>-</m:t>
            </m:r>
            <m:d>
              <m:dPr>
                <m:ctrlPr>
                  <w:rPr>
                    <w:rFonts w:ascii="Cambria Math" w:hAnsi="Cambria Math"/>
                    <w:i/>
                    <w:sz w:val="28"/>
                  </w:rPr>
                </m:ctrlPr>
              </m:dPr>
              <m:e>
                <m:r>
                  <w:rPr>
                    <w:rFonts w:ascii="Cambria Math" w:hAnsi="Cambria Math"/>
                    <w:sz w:val="28"/>
                  </w:rPr>
                  <m:t>1-rr</m:t>
                </m:r>
              </m:e>
            </m:d>
            <m:sSub>
              <m:sSubPr>
                <m:ctrlPr>
                  <w:rPr>
                    <w:rFonts w:ascii="Cambria Math" w:hAnsi="Cambria Math"/>
                    <w:i/>
                    <w:sz w:val="28"/>
                  </w:rPr>
                </m:ctrlPr>
              </m:sSubPr>
              <m:e>
                <m:r>
                  <w:rPr>
                    <w:rFonts w:ascii="Cambria Math" w:hAnsi="Cambria Math"/>
                    <w:sz w:val="28"/>
                  </w:rPr>
                  <m:t>D</m:t>
                </m:r>
              </m:e>
              <m:sub>
                <m:r>
                  <w:rPr>
                    <w:rFonts w:ascii="Cambria Math" w:hAnsi="Cambria Math"/>
                    <w:sz w:val="28"/>
                  </w:rPr>
                  <m:t>i</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F</m:t>
            </m:r>
          </m:e>
          <m:sub>
            <m:r>
              <w:rPr>
                <w:rFonts w:ascii="Cambria Math" w:hAnsi="Cambria Math"/>
                <w:sz w:val="28"/>
              </w:rPr>
              <m:t>i</m:t>
            </m:r>
          </m:sub>
        </m:sSub>
      </m:oMath>
      <w:r w:rsidR="00C50A85" w:rsidRPr="00C50A85">
        <w:rPr>
          <w:sz w:val="28"/>
        </w:rPr>
        <w:t>,</w:t>
      </w:r>
      <w:r w:rsidR="005F430D">
        <w:rPr>
          <w:sz w:val="28"/>
        </w:rPr>
        <w:t xml:space="preserve">                           (19)</w:t>
      </w:r>
    </w:p>
    <w:p w:rsidR="00C50A85" w:rsidRDefault="00C50A85" w:rsidP="001B1D24">
      <w:pPr>
        <w:autoSpaceDE w:val="0"/>
        <w:autoSpaceDN w:val="0"/>
        <w:adjustRightInd w:val="0"/>
        <w:spacing w:line="360" w:lineRule="auto"/>
        <w:ind w:firstLine="709"/>
        <w:jc w:val="both"/>
        <w:rPr>
          <w:sz w:val="28"/>
        </w:rPr>
      </w:pPr>
      <w:r>
        <w:rPr>
          <w:sz w:val="28"/>
        </w:rPr>
        <w:t xml:space="preserve">где </w:t>
      </w:r>
      <w:r>
        <w:rPr>
          <w:sz w:val="28"/>
          <w:lang w:val="en-US"/>
        </w:rPr>
        <w:t>r</w:t>
      </w:r>
      <w:r>
        <w:rPr>
          <w:sz w:val="28"/>
        </w:rPr>
        <w:t xml:space="preserve"> – ставка денежного рынка,</w:t>
      </w:r>
    </w:p>
    <w:p w:rsidR="00C50A85" w:rsidRDefault="00C50A85" w:rsidP="001B1D24">
      <w:pPr>
        <w:autoSpaceDE w:val="0"/>
        <w:autoSpaceDN w:val="0"/>
        <w:adjustRightInd w:val="0"/>
        <w:spacing w:line="360" w:lineRule="auto"/>
        <w:ind w:firstLine="709"/>
        <w:jc w:val="both"/>
        <w:rPr>
          <w:sz w:val="28"/>
        </w:rPr>
      </w:pPr>
      <w:proofErr w:type="spellStart"/>
      <w:proofErr w:type="gramStart"/>
      <w:r>
        <w:rPr>
          <w:sz w:val="28"/>
          <w:lang w:val="en-US"/>
        </w:rPr>
        <w:t>rr</w:t>
      </w:r>
      <w:proofErr w:type="spellEnd"/>
      <w:proofErr w:type="gramEnd"/>
      <w:r>
        <w:rPr>
          <w:sz w:val="28"/>
        </w:rPr>
        <w:t xml:space="preserve"> – норма обязательного резервирования,</w:t>
      </w:r>
    </w:p>
    <w:p w:rsidR="00C50A85" w:rsidRDefault="00AB236E" w:rsidP="001B1D24">
      <w:pPr>
        <w:autoSpaceDE w:val="0"/>
        <w:autoSpaceDN w:val="0"/>
        <w:adjustRightInd w:val="0"/>
        <w:spacing w:line="360" w:lineRule="auto"/>
        <w:ind w:firstLine="709"/>
        <w:jc w:val="both"/>
        <w:rPr>
          <w:sz w:val="28"/>
        </w:rPr>
      </w:pPr>
      <w:proofErr w:type="spellStart"/>
      <w:r>
        <w:rPr>
          <w:sz w:val="28"/>
          <w:lang w:val="en-US"/>
        </w:rPr>
        <w:t>F</w:t>
      </w:r>
      <w:r>
        <w:rPr>
          <w:sz w:val="28"/>
          <w:vertAlign w:val="subscript"/>
          <w:lang w:val="en-US"/>
        </w:rPr>
        <w:t>i</w:t>
      </w:r>
      <w:proofErr w:type="spellEnd"/>
      <w:r w:rsidRPr="00AB236E">
        <w:rPr>
          <w:sz w:val="28"/>
        </w:rPr>
        <w:t xml:space="preserve"> – </w:t>
      </w:r>
      <w:r>
        <w:rPr>
          <w:sz w:val="28"/>
        </w:rPr>
        <w:t xml:space="preserve">операционные издержки банка </w:t>
      </w:r>
      <w:proofErr w:type="spellStart"/>
      <w:r>
        <w:rPr>
          <w:sz w:val="28"/>
          <w:lang w:val="en-US"/>
        </w:rPr>
        <w:t>i</w:t>
      </w:r>
      <w:proofErr w:type="spellEnd"/>
      <w:r>
        <w:rPr>
          <w:sz w:val="28"/>
        </w:rPr>
        <w:t>.</w:t>
      </w:r>
    </w:p>
    <w:p w:rsidR="00AB236E" w:rsidRDefault="00AB236E" w:rsidP="001B1D24">
      <w:pPr>
        <w:autoSpaceDE w:val="0"/>
        <w:autoSpaceDN w:val="0"/>
        <w:adjustRightInd w:val="0"/>
        <w:spacing w:line="360" w:lineRule="auto"/>
        <w:ind w:firstLine="709"/>
        <w:jc w:val="both"/>
        <w:rPr>
          <w:sz w:val="28"/>
        </w:rPr>
      </w:pPr>
      <w:r>
        <w:rPr>
          <w:sz w:val="28"/>
        </w:rPr>
        <w:t>Банк производит максимизацию своей прибыли, решая задачу оптимизации следующего вида:</w:t>
      </w:r>
    </w:p>
    <w:p w:rsidR="00AB236E" w:rsidRPr="00AB236E" w:rsidRDefault="00AB236E" w:rsidP="001B1D24">
      <w:pPr>
        <w:autoSpaceDE w:val="0"/>
        <w:autoSpaceDN w:val="0"/>
        <w:adjustRightInd w:val="0"/>
        <w:spacing w:line="360" w:lineRule="auto"/>
        <w:ind w:firstLine="709"/>
        <w:jc w:val="both"/>
        <w:rPr>
          <w:sz w:val="28"/>
        </w:rPr>
      </w:pPr>
      <w:r w:rsidRPr="00AB236E">
        <w:rPr>
          <w:sz w:val="28"/>
        </w:rPr>
        <w:t xml:space="preserve"> </w:t>
      </w:r>
      <m:oMath>
        <m:sSub>
          <m:sSubPr>
            <m:ctrlPr>
              <w:rPr>
                <w:rFonts w:ascii="Cambria Math" w:hAnsi="Cambria Math"/>
                <w:i/>
                <w:sz w:val="28"/>
              </w:rPr>
            </m:ctrlPr>
          </m:sSubPr>
          <m:e>
            <m:r>
              <w:rPr>
                <w:rFonts w:ascii="Cambria Math" w:hAnsi="Cambria Math"/>
                <w:sz w:val="28"/>
              </w:rPr>
              <m:t>π</m:t>
            </m:r>
          </m:e>
          <m:sub>
            <m:r>
              <w:rPr>
                <w:rFonts w:ascii="Cambria Math" w:hAnsi="Cambria Math"/>
                <w:sz w:val="28"/>
              </w:rPr>
              <m:t>i</m:t>
            </m:r>
          </m:sub>
        </m:sSub>
        <m:r>
          <w:rPr>
            <w:rFonts w:ascii="Cambria Math" w:hAnsi="Cambria Math"/>
            <w:sz w:val="28"/>
          </w:rPr>
          <m:t>→</m:t>
        </m:r>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hAnsi="Cambria Math"/>
                    <w:sz w:val="28"/>
                  </w:rPr>
                  <m:t>max</m:t>
                </m:r>
              </m:e>
              <m:lim>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L</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D</m:t>
                    </m:r>
                  </m:sup>
                </m:sSubSup>
              </m:lim>
            </m:limLow>
          </m:fName>
          <m:e>
            <m:r>
              <w:rPr>
                <w:rFonts w:ascii="Cambria Math" w:hAnsi="Cambria Math"/>
                <w:sz w:val="28"/>
              </w:rPr>
              <m:t>.</m:t>
            </m:r>
          </m:e>
        </m:func>
      </m:oMath>
      <w:r w:rsidR="005F430D">
        <w:rPr>
          <w:sz w:val="28"/>
        </w:rPr>
        <w:t xml:space="preserve">                                                                           (20)</w:t>
      </w:r>
    </w:p>
    <w:p w:rsidR="00C50A85" w:rsidRDefault="00AB236E" w:rsidP="001B1D24">
      <w:pPr>
        <w:autoSpaceDE w:val="0"/>
        <w:autoSpaceDN w:val="0"/>
        <w:adjustRightInd w:val="0"/>
        <w:spacing w:line="360" w:lineRule="auto"/>
        <w:ind w:firstLine="709"/>
        <w:jc w:val="both"/>
        <w:rPr>
          <w:sz w:val="28"/>
        </w:rPr>
      </w:pPr>
      <w:r>
        <w:rPr>
          <w:sz w:val="28"/>
        </w:rPr>
        <w:t xml:space="preserve">Изначально делается предположение о том, что банк знает функции спроса на свои услуги. Исходя из этих функций спроса и учитывая задачу максимизации прибыли банка </w:t>
      </w:r>
      <w:proofErr w:type="spellStart"/>
      <w:r>
        <w:rPr>
          <w:sz w:val="28"/>
          <w:lang w:val="en-US"/>
        </w:rPr>
        <w:t>i</w:t>
      </w:r>
      <w:proofErr w:type="spellEnd"/>
      <w:r>
        <w:rPr>
          <w:sz w:val="28"/>
        </w:rPr>
        <w:t>, можно описать процесс ценообразования следующим образом:</w:t>
      </w:r>
    </w:p>
    <w:p w:rsidR="00AB236E" w:rsidRPr="0013560F" w:rsidRDefault="00666F0F" w:rsidP="001B1D24">
      <w:pPr>
        <w:autoSpaceDE w:val="0"/>
        <w:autoSpaceDN w:val="0"/>
        <w:adjustRightInd w:val="0"/>
        <w:spacing w:line="360" w:lineRule="auto"/>
        <w:ind w:firstLine="709"/>
        <w:jc w:val="both"/>
        <w:rPr>
          <w:sz w:val="28"/>
        </w:rPr>
      </w:pPr>
      <m:oMath>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L</m:t>
            </m:r>
          </m:sup>
        </m:sSubSup>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α</m:t>
                </m:r>
              </m:e>
              <m:sub>
                <m:r>
                  <w:rPr>
                    <w:rFonts w:ascii="Cambria Math" w:hAnsi="Cambria Math"/>
                    <w:sz w:val="28"/>
                  </w:rPr>
                  <m:t>i</m:t>
                </m:r>
              </m:sub>
            </m:sSub>
            <m:r>
              <w:rPr>
                <w:rFonts w:ascii="Cambria Math" w:hAnsi="Cambria Math"/>
                <w:sz w:val="28"/>
              </w:rPr>
              <m:t>+r</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ω</m:t>
            </m:r>
            <m:nary>
              <m:naryPr>
                <m:chr m:val="∑"/>
                <m:limLoc m:val="undOvr"/>
                <m:supHide m:val="on"/>
                <m:ctrlPr>
                  <w:rPr>
                    <w:rFonts w:ascii="Cambria Math" w:hAnsi="Cambria Math"/>
                    <w:i/>
                    <w:sz w:val="28"/>
                  </w:rPr>
                </m:ctrlPr>
              </m:naryPr>
              <m:sub>
                <m:r>
                  <w:rPr>
                    <w:rFonts w:ascii="Cambria Math" w:hAnsi="Cambria Math"/>
                    <w:sz w:val="28"/>
                  </w:rPr>
                  <m:t>j≠1</m:t>
                </m:r>
              </m:sub>
              <m:sup/>
              <m:e>
                <m:r>
                  <w:rPr>
                    <w:rFonts w:ascii="Cambria Math" w:hAnsi="Cambria Math"/>
                    <w:sz w:val="28"/>
                  </w:rPr>
                  <m:t>(</m:t>
                </m:r>
                <m:sSub>
                  <m:sSubPr>
                    <m:ctrlPr>
                      <w:rPr>
                        <w:rFonts w:ascii="Cambria Math" w:hAnsi="Cambria Math"/>
                        <w:i/>
                        <w:sz w:val="28"/>
                      </w:rPr>
                    </m:ctrlPr>
                  </m:sSubPr>
                  <m:e>
                    <m:r>
                      <w:rPr>
                        <w:rFonts w:ascii="Cambria Math" w:hAnsi="Cambria Math"/>
                        <w:sz w:val="28"/>
                      </w:rPr>
                      <m:t>α</m:t>
                    </m:r>
                  </m:e>
                  <m:sub>
                    <m:r>
                      <w:rPr>
                        <w:rFonts w:ascii="Cambria Math" w:hAnsi="Cambria Math"/>
                        <w:sz w:val="28"/>
                      </w:rPr>
                      <m:t>j</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j</m:t>
                    </m:r>
                  </m:sub>
                  <m:sup>
                    <m:r>
                      <w:rPr>
                        <w:rFonts w:ascii="Cambria Math" w:hAnsi="Cambria Math"/>
                        <w:sz w:val="28"/>
                      </w:rPr>
                      <m:t>L</m:t>
                    </m:r>
                  </m:sup>
                </m:sSubSup>
                <m:r>
                  <w:rPr>
                    <w:rFonts w:ascii="Cambria Math" w:hAnsi="Cambria Math"/>
                    <w:sz w:val="28"/>
                  </w:rPr>
                  <m:t>)</m:t>
                </m:r>
              </m:e>
            </m:nary>
          </m:num>
          <m:den>
            <m:r>
              <w:rPr>
                <w:rFonts w:ascii="Cambria Math" w:hAnsi="Cambria Math"/>
                <w:sz w:val="28"/>
              </w:rPr>
              <m:t>2(δ+</m:t>
            </m:r>
            <m:d>
              <m:dPr>
                <m:ctrlPr>
                  <w:rPr>
                    <w:rFonts w:ascii="Cambria Math" w:hAnsi="Cambria Math"/>
                    <w:i/>
                    <w:sz w:val="28"/>
                  </w:rPr>
                </m:ctrlPr>
              </m:dPr>
              <m:e>
                <m:r>
                  <w:rPr>
                    <w:rFonts w:ascii="Cambria Math" w:hAnsi="Cambria Math"/>
                    <w:sz w:val="28"/>
                  </w:rPr>
                  <m:t>n-2</m:t>
                </m:r>
              </m:e>
            </m:d>
            <m:r>
              <w:rPr>
                <w:rFonts w:ascii="Cambria Math" w:hAnsi="Cambria Math"/>
                <w:sz w:val="28"/>
              </w:rPr>
              <m:t>ω)</m:t>
            </m:r>
          </m:den>
        </m:f>
      </m:oMath>
      <w:r w:rsidR="0013560F" w:rsidRPr="0013560F">
        <w:rPr>
          <w:sz w:val="28"/>
        </w:rPr>
        <w:t>,</w:t>
      </w:r>
      <w:r w:rsidR="009D16EC">
        <w:rPr>
          <w:sz w:val="28"/>
        </w:rPr>
        <w:t xml:space="preserve">                                                           (21)</w:t>
      </w:r>
    </w:p>
    <w:p w:rsidR="00AB236E" w:rsidRPr="00F3062A" w:rsidRDefault="00666F0F" w:rsidP="001B1D24">
      <w:pPr>
        <w:autoSpaceDE w:val="0"/>
        <w:autoSpaceDN w:val="0"/>
        <w:adjustRightInd w:val="0"/>
        <w:spacing w:line="360" w:lineRule="auto"/>
        <w:ind w:firstLine="709"/>
        <w:jc w:val="both"/>
        <w:rPr>
          <w:sz w:val="28"/>
        </w:rPr>
      </w:pPr>
      <m:oMath>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i</m:t>
            </m:r>
          </m:sub>
          <m:sup>
            <m:r>
              <w:rPr>
                <w:rFonts w:ascii="Cambria Math" w:hAnsi="Cambria Math"/>
                <w:sz w:val="28"/>
              </w:rPr>
              <m:t>D</m:t>
            </m:r>
          </m:sup>
        </m:sSubSup>
        <m:r>
          <w:rPr>
            <w:rFonts w:ascii="Cambria Math" w:hAnsi="Cambria Math"/>
            <w:sz w:val="28"/>
          </w:rPr>
          <m:t>=-</m:t>
        </m:r>
        <m:f>
          <m:fPr>
            <m:ctrlPr>
              <w:rPr>
                <w:rFonts w:ascii="Cambria Math" w:hAnsi="Cambria Math"/>
                <w:i/>
                <w:sz w:val="28"/>
              </w:rPr>
            </m:ctrlPr>
          </m:fPr>
          <m:num>
            <m:r>
              <w:rPr>
                <w:rFonts w:ascii="Cambria Math" w:hAnsi="Cambria Math"/>
                <w:sz w:val="28"/>
              </w:rPr>
              <m:t>(</m:t>
            </m:r>
            <m:sSub>
              <m:sSubPr>
                <m:ctrlPr>
                  <w:rPr>
                    <w:rFonts w:ascii="Cambria Math" w:hAnsi="Cambria Math"/>
                    <w:i/>
                    <w:sz w:val="28"/>
                  </w:rPr>
                </m:ctrlPr>
              </m:sSubPr>
              <m:e>
                <m:r>
                  <w:rPr>
                    <w:rFonts w:ascii="Cambria Math" w:hAnsi="Cambria Math"/>
                    <w:sz w:val="28"/>
                  </w:rPr>
                  <m:t>μ</m:t>
                </m:r>
              </m:e>
              <m:sub>
                <m:r>
                  <w:rPr>
                    <w:rFonts w:ascii="Cambria Math" w:hAnsi="Cambria Math"/>
                    <w:sz w:val="28"/>
                  </w:rPr>
                  <m:t>i</m:t>
                </m:r>
              </m:sub>
            </m:sSub>
            <m:r>
              <w:rPr>
                <w:rFonts w:ascii="Cambria Math" w:hAnsi="Cambria Math"/>
                <w:sz w:val="28"/>
              </w:rPr>
              <m:t>-r</m:t>
            </m:r>
            <m:d>
              <m:dPr>
                <m:ctrlPr>
                  <w:rPr>
                    <w:rFonts w:ascii="Cambria Math" w:hAnsi="Cambria Math"/>
                    <w:i/>
                    <w:sz w:val="28"/>
                  </w:rPr>
                </m:ctrlPr>
              </m:dPr>
              <m:e>
                <m:r>
                  <w:rPr>
                    <w:rFonts w:ascii="Cambria Math" w:hAnsi="Cambria Math"/>
                    <w:sz w:val="28"/>
                  </w:rPr>
                  <m:t>1-rr</m:t>
                </m:r>
              </m:e>
            </m:d>
            <m:r>
              <w:rPr>
                <w:rFonts w:ascii="Cambria Math" w:hAnsi="Cambria Math"/>
                <w:sz w:val="28"/>
              </w:rPr>
              <m:t>)</m:t>
            </m:r>
          </m:num>
          <m:den>
            <m:r>
              <w:rPr>
                <w:rFonts w:ascii="Cambria Math" w:hAnsi="Cambria Math"/>
                <w:sz w:val="28"/>
              </w:rPr>
              <m:t>2</m:t>
            </m:r>
          </m:den>
        </m:f>
        <m:r>
          <w:rPr>
            <w:rFonts w:ascii="Cambria Math" w:hAnsi="Cambria Math"/>
            <w:sz w:val="28"/>
          </w:rPr>
          <m:t>-</m:t>
        </m:r>
        <m:f>
          <m:fPr>
            <m:ctrlPr>
              <w:rPr>
                <w:rFonts w:ascii="Cambria Math" w:hAnsi="Cambria Math"/>
                <w:i/>
                <w:sz w:val="28"/>
              </w:rPr>
            </m:ctrlPr>
          </m:fPr>
          <m:num>
            <m:r>
              <w:rPr>
                <w:rFonts w:ascii="Cambria Math" w:hAnsi="Cambria Math"/>
                <w:sz w:val="28"/>
              </w:rPr>
              <m:t>γ</m:t>
            </m:r>
            <m:nary>
              <m:naryPr>
                <m:chr m:val="∑"/>
                <m:limLoc m:val="undOvr"/>
                <m:supHide m:val="on"/>
                <m:ctrlPr>
                  <w:rPr>
                    <w:rFonts w:ascii="Cambria Math" w:hAnsi="Cambria Math"/>
                    <w:i/>
                    <w:sz w:val="28"/>
                  </w:rPr>
                </m:ctrlPr>
              </m:naryPr>
              <m:sub>
                <m:r>
                  <w:rPr>
                    <w:rFonts w:ascii="Cambria Math" w:hAnsi="Cambria Math"/>
                    <w:sz w:val="28"/>
                  </w:rPr>
                  <m:t>j≠1</m:t>
                </m:r>
              </m:sub>
              <m:sup/>
              <m:e>
                <m:r>
                  <w:rPr>
                    <w:rFonts w:ascii="Cambria Math" w:hAnsi="Cambria Math"/>
                    <w:sz w:val="28"/>
                  </w:rPr>
                  <m:t>(</m:t>
                </m:r>
                <m:sSub>
                  <m:sSubPr>
                    <m:ctrlPr>
                      <w:rPr>
                        <w:rFonts w:ascii="Cambria Math" w:hAnsi="Cambria Math"/>
                        <w:i/>
                        <w:sz w:val="28"/>
                      </w:rPr>
                    </m:ctrlPr>
                  </m:sSubPr>
                  <m:e>
                    <m:r>
                      <w:rPr>
                        <w:rFonts w:ascii="Cambria Math" w:hAnsi="Cambria Math"/>
                        <w:sz w:val="28"/>
                      </w:rPr>
                      <m:t>μ</m:t>
                    </m:r>
                  </m:e>
                  <m:sub>
                    <m:r>
                      <w:rPr>
                        <w:rFonts w:ascii="Cambria Math" w:hAnsi="Cambria Math"/>
                        <w:sz w:val="28"/>
                      </w:rPr>
                      <m:t>j</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r</m:t>
                    </m:r>
                  </m:e>
                  <m:sub>
                    <m:r>
                      <w:rPr>
                        <w:rFonts w:ascii="Cambria Math" w:hAnsi="Cambria Math"/>
                        <w:sz w:val="28"/>
                      </w:rPr>
                      <m:t>j</m:t>
                    </m:r>
                  </m:sub>
                  <m:sup>
                    <m:r>
                      <w:rPr>
                        <w:rFonts w:ascii="Cambria Math" w:hAnsi="Cambria Math"/>
                        <w:sz w:val="28"/>
                      </w:rPr>
                      <m:t>D</m:t>
                    </m:r>
                  </m:sup>
                </m:sSubSup>
                <m:r>
                  <w:rPr>
                    <w:rFonts w:ascii="Cambria Math" w:hAnsi="Cambria Math"/>
                    <w:sz w:val="28"/>
                  </w:rPr>
                  <m:t>)</m:t>
                </m:r>
              </m:e>
            </m:nary>
          </m:num>
          <m:den>
            <m:r>
              <w:rPr>
                <w:rFonts w:ascii="Cambria Math" w:hAnsi="Cambria Math"/>
                <w:sz w:val="28"/>
              </w:rPr>
              <m:t>2(β+</m:t>
            </m:r>
            <m:d>
              <m:dPr>
                <m:ctrlPr>
                  <w:rPr>
                    <w:rFonts w:ascii="Cambria Math" w:hAnsi="Cambria Math"/>
                    <w:i/>
                    <w:sz w:val="28"/>
                  </w:rPr>
                </m:ctrlPr>
              </m:dPr>
              <m:e>
                <m:r>
                  <w:rPr>
                    <w:rFonts w:ascii="Cambria Math" w:hAnsi="Cambria Math"/>
                    <w:sz w:val="28"/>
                  </w:rPr>
                  <m:t>n-2</m:t>
                </m:r>
              </m:e>
            </m:d>
            <m:r>
              <w:rPr>
                <w:rFonts w:ascii="Cambria Math" w:hAnsi="Cambria Math"/>
                <w:sz w:val="28"/>
              </w:rPr>
              <m:t>γ)</m:t>
            </m:r>
          </m:den>
        </m:f>
      </m:oMath>
      <w:r w:rsidR="0013560F" w:rsidRPr="00F3062A">
        <w:rPr>
          <w:sz w:val="28"/>
        </w:rPr>
        <w:t>.</w:t>
      </w:r>
      <w:r w:rsidR="009D16EC">
        <w:rPr>
          <w:sz w:val="28"/>
        </w:rPr>
        <w:t xml:space="preserve">                                            (22)</w:t>
      </w:r>
    </w:p>
    <w:p w:rsidR="00AB236E" w:rsidRDefault="0013560F" w:rsidP="001B1D24">
      <w:pPr>
        <w:autoSpaceDE w:val="0"/>
        <w:autoSpaceDN w:val="0"/>
        <w:adjustRightInd w:val="0"/>
        <w:spacing w:line="360" w:lineRule="auto"/>
        <w:ind w:firstLine="709"/>
        <w:jc w:val="both"/>
        <w:rPr>
          <w:sz w:val="28"/>
        </w:rPr>
      </w:pPr>
      <w:r>
        <w:rPr>
          <w:sz w:val="28"/>
        </w:rPr>
        <w:t xml:space="preserve">Для анализа модели необходимо произвести спецификацию параметров </w:t>
      </w:r>
      <w:proofErr w:type="spellStart"/>
      <w:r>
        <w:rPr>
          <w:rFonts w:cs="Times New Roman"/>
          <w:sz w:val="28"/>
          <w:lang w:val="en-US"/>
        </w:rPr>
        <w:t>α</w:t>
      </w:r>
      <w:r>
        <w:rPr>
          <w:sz w:val="28"/>
          <w:vertAlign w:val="subscript"/>
          <w:lang w:val="en-US"/>
        </w:rPr>
        <w:t>i</w:t>
      </w:r>
      <w:proofErr w:type="spellEnd"/>
      <w:r>
        <w:rPr>
          <w:sz w:val="28"/>
        </w:rPr>
        <w:t xml:space="preserve"> и </w:t>
      </w:r>
      <w:r>
        <w:rPr>
          <w:rFonts w:cs="Times New Roman"/>
          <w:sz w:val="28"/>
        </w:rPr>
        <w:t>μ</w:t>
      </w:r>
      <w:proofErr w:type="spellStart"/>
      <w:r>
        <w:rPr>
          <w:sz w:val="28"/>
          <w:vertAlign w:val="subscript"/>
          <w:lang w:val="en-US"/>
        </w:rPr>
        <w:t>i</w:t>
      </w:r>
      <w:proofErr w:type="spellEnd"/>
      <w:r w:rsidRPr="0013560F">
        <w:rPr>
          <w:sz w:val="28"/>
        </w:rPr>
        <w:t xml:space="preserve"> </w:t>
      </w:r>
      <w:r>
        <w:rPr>
          <w:sz w:val="28"/>
        </w:rPr>
        <w:t xml:space="preserve">при </w:t>
      </w:r>
      <w:proofErr w:type="spellStart"/>
      <w:r>
        <w:rPr>
          <w:sz w:val="28"/>
          <w:lang w:val="en-US"/>
        </w:rPr>
        <w:t>i</w:t>
      </w:r>
      <w:proofErr w:type="spellEnd"/>
      <w:r>
        <w:rPr>
          <w:sz w:val="28"/>
        </w:rPr>
        <w:t>=1…</w:t>
      </w:r>
      <w:r>
        <w:rPr>
          <w:sz w:val="28"/>
          <w:lang w:val="en-US"/>
        </w:rPr>
        <w:t>n</w:t>
      </w:r>
      <w:r>
        <w:rPr>
          <w:sz w:val="28"/>
        </w:rPr>
        <w:t xml:space="preserve">. Эти параметры описывают степень привлекательности для клиентов услуг банка </w:t>
      </w:r>
      <w:proofErr w:type="spellStart"/>
      <w:r>
        <w:rPr>
          <w:sz w:val="28"/>
          <w:lang w:val="en-US"/>
        </w:rPr>
        <w:t>i</w:t>
      </w:r>
      <w:proofErr w:type="spellEnd"/>
      <w:r>
        <w:rPr>
          <w:sz w:val="28"/>
        </w:rPr>
        <w:t xml:space="preserve"> и могут включать такие характеристики услуг банка, как надежность, престиж, удобство и т.д. Соответственно, чем выше эти параметры, тем больше </w:t>
      </w:r>
      <w:proofErr w:type="spellStart"/>
      <w:r>
        <w:rPr>
          <w:sz w:val="28"/>
        </w:rPr>
        <w:t>неденежных</w:t>
      </w:r>
      <w:proofErr w:type="spellEnd"/>
      <w:r>
        <w:rPr>
          <w:sz w:val="28"/>
        </w:rPr>
        <w:t xml:space="preserve"> выгод получают потребители от пользования услугами банка </w:t>
      </w:r>
      <w:proofErr w:type="spellStart"/>
      <w:r>
        <w:rPr>
          <w:sz w:val="28"/>
          <w:lang w:val="en-US"/>
        </w:rPr>
        <w:t>i</w:t>
      </w:r>
      <w:proofErr w:type="spellEnd"/>
      <w:r>
        <w:rPr>
          <w:sz w:val="28"/>
        </w:rPr>
        <w:t xml:space="preserve">. </w:t>
      </w:r>
      <w:proofErr w:type="spellStart"/>
      <w:r w:rsidR="00015CB5">
        <w:rPr>
          <w:sz w:val="28"/>
        </w:rPr>
        <w:t>Барросом</w:t>
      </w:r>
      <w:proofErr w:type="spellEnd"/>
      <w:r w:rsidR="00015CB5">
        <w:rPr>
          <w:sz w:val="28"/>
        </w:rPr>
        <w:t xml:space="preserve"> и </w:t>
      </w:r>
      <w:proofErr w:type="spellStart"/>
      <w:r w:rsidR="00015CB5">
        <w:rPr>
          <w:sz w:val="28"/>
        </w:rPr>
        <w:t>Модесто</w:t>
      </w:r>
      <w:proofErr w:type="spellEnd"/>
      <w:r w:rsidR="00015CB5">
        <w:rPr>
          <w:sz w:val="28"/>
        </w:rPr>
        <w:t xml:space="preserve"> было сделано предположение о том, что параметры </w:t>
      </w:r>
      <w:proofErr w:type="spellStart"/>
      <w:r w:rsidR="00015CB5">
        <w:rPr>
          <w:rFonts w:cs="Times New Roman"/>
          <w:sz w:val="28"/>
          <w:lang w:val="en-US"/>
        </w:rPr>
        <w:t>α</w:t>
      </w:r>
      <w:r w:rsidR="00015CB5">
        <w:rPr>
          <w:sz w:val="28"/>
          <w:vertAlign w:val="subscript"/>
          <w:lang w:val="en-US"/>
        </w:rPr>
        <w:t>i</w:t>
      </w:r>
      <w:proofErr w:type="spellEnd"/>
      <w:r w:rsidR="00015CB5">
        <w:rPr>
          <w:sz w:val="28"/>
        </w:rPr>
        <w:t xml:space="preserve"> и </w:t>
      </w:r>
      <w:r w:rsidR="00015CB5">
        <w:rPr>
          <w:rFonts w:cs="Times New Roman"/>
          <w:sz w:val="28"/>
        </w:rPr>
        <w:t>μ</w:t>
      </w:r>
      <w:proofErr w:type="spellStart"/>
      <w:r w:rsidR="00015CB5">
        <w:rPr>
          <w:sz w:val="28"/>
          <w:vertAlign w:val="subscript"/>
          <w:lang w:val="en-US"/>
        </w:rPr>
        <w:t>i</w:t>
      </w:r>
      <w:proofErr w:type="spellEnd"/>
      <w:r w:rsidR="00015CB5">
        <w:rPr>
          <w:sz w:val="28"/>
        </w:rPr>
        <w:t xml:space="preserve"> находятся в зависимости от таких факторов, как расходы на техническое оснащение банка, расходы на маркетинговые мероприятия, в том числе на рекламу, доля банка на рынке в предыдущем периоде</w:t>
      </w:r>
      <w:r w:rsidR="002635CA">
        <w:rPr>
          <w:sz w:val="28"/>
        </w:rPr>
        <w:t xml:space="preserve"> </w:t>
      </w:r>
      <w:r w:rsidR="004E4C79">
        <w:rPr>
          <w:sz w:val="28"/>
        </w:rPr>
        <w:t>(</w:t>
      </w:r>
      <w:proofErr w:type="spellStart"/>
      <w:r w:rsidR="004E4C79">
        <w:rPr>
          <w:sz w:val="28"/>
        </w:rPr>
        <w:t>Barros</w:t>
      </w:r>
      <w:proofErr w:type="spellEnd"/>
      <w:r w:rsidR="004E4C79">
        <w:rPr>
          <w:sz w:val="28"/>
        </w:rPr>
        <w:t>, 1999)</w:t>
      </w:r>
      <w:r w:rsidR="00015CB5">
        <w:rPr>
          <w:sz w:val="28"/>
        </w:rPr>
        <w:t>.</w:t>
      </w:r>
      <w:r w:rsidR="00F022A5">
        <w:rPr>
          <w:sz w:val="28"/>
        </w:rPr>
        <w:t xml:space="preserve"> Таким образом, исследователями были использованы следующие показатели:</w:t>
      </w:r>
    </w:p>
    <w:p w:rsidR="00F022A5" w:rsidRDefault="004F4DF2" w:rsidP="00F022A5">
      <w:pPr>
        <w:pStyle w:val="a3"/>
        <w:numPr>
          <w:ilvl w:val="0"/>
          <w:numId w:val="21"/>
        </w:numPr>
        <w:autoSpaceDE w:val="0"/>
        <w:autoSpaceDN w:val="0"/>
        <w:adjustRightInd w:val="0"/>
        <w:spacing w:line="360" w:lineRule="auto"/>
        <w:jc w:val="both"/>
        <w:rPr>
          <w:sz w:val="28"/>
        </w:rPr>
      </w:pPr>
      <w:r>
        <w:rPr>
          <w:sz w:val="28"/>
        </w:rPr>
        <w:t>р</w:t>
      </w:r>
      <w:r w:rsidR="00F022A5">
        <w:rPr>
          <w:sz w:val="28"/>
        </w:rPr>
        <w:t>асходы на техническое оснащение банка (доля основных средств в активах банков);</w:t>
      </w:r>
    </w:p>
    <w:p w:rsidR="0013560F" w:rsidRPr="00F022A5" w:rsidRDefault="004F4DF2" w:rsidP="00F022A5">
      <w:pPr>
        <w:pStyle w:val="a3"/>
        <w:numPr>
          <w:ilvl w:val="0"/>
          <w:numId w:val="21"/>
        </w:numPr>
        <w:autoSpaceDE w:val="0"/>
        <w:autoSpaceDN w:val="0"/>
        <w:adjustRightInd w:val="0"/>
        <w:spacing w:line="360" w:lineRule="auto"/>
        <w:jc w:val="both"/>
        <w:rPr>
          <w:sz w:val="28"/>
        </w:rPr>
      </w:pPr>
      <w:r>
        <w:rPr>
          <w:sz w:val="28"/>
        </w:rPr>
        <w:t>р</w:t>
      </w:r>
      <w:r w:rsidR="00F022A5">
        <w:rPr>
          <w:sz w:val="28"/>
        </w:rPr>
        <w:t>асходы на рекламу (доля административных расходов, не идущих на выплату заработной платы).</w:t>
      </w:r>
    </w:p>
    <w:p w:rsidR="00ED1FC4" w:rsidRDefault="00ED1FC4" w:rsidP="00ED1FC4">
      <w:pPr>
        <w:autoSpaceDE w:val="0"/>
        <w:autoSpaceDN w:val="0"/>
        <w:adjustRightInd w:val="0"/>
        <w:spacing w:line="360" w:lineRule="auto"/>
        <w:ind w:firstLine="708"/>
        <w:jc w:val="both"/>
        <w:rPr>
          <w:sz w:val="28"/>
        </w:rPr>
      </w:pPr>
      <w:r>
        <w:rPr>
          <w:sz w:val="28"/>
        </w:rPr>
        <w:lastRenderedPageBreak/>
        <w:t xml:space="preserve">В 1987 г. </w:t>
      </w:r>
      <w:proofErr w:type="spellStart"/>
      <w:r w:rsidRPr="00551819">
        <w:rPr>
          <w:i/>
          <w:sz w:val="28"/>
        </w:rPr>
        <w:t>Панзар</w:t>
      </w:r>
      <w:proofErr w:type="spellEnd"/>
      <w:r w:rsidRPr="00551819">
        <w:rPr>
          <w:i/>
          <w:sz w:val="28"/>
        </w:rPr>
        <w:t xml:space="preserve"> и Росс</w:t>
      </w:r>
      <w:r>
        <w:rPr>
          <w:sz w:val="28"/>
        </w:rPr>
        <w:t xml:space="preserve"> указали, что степень монополизации отрасли можно оценить, проведя анализ динамики выручки фирм в ответ на изменение цен факторов производства. В результате авторами модели был выведен показатель монополизации отрасли </w:t>
      </w:r>
      <w:r>
        <w:rPr>
          <w:sz w:val="28"/>
          <w:lang w:val="en-US"/>
        </w:rPr>
        <w:t>H</w:t>
      </w:r>
      <w:r>
        <w:rPr>
          <w:sz w:val="28"/>
        </w:rPr>
        <w:t>:</w:t>
      </w:r>
    </w:p>
    <w:p w:rsidR="00ED1FC4" w:rsidRPr="00B402DD" w:rsidRDefault="00B402DD" w:rsidP="00B402DD">
      <w:pPr>
        <w:autoSpaceDE w:val="0"/>
        <w:autoSpaceDN w:val="0"/>
        <w:adjustRightInd w:val="0"/>
        <w:spacing w:line="360" w:lineRule="auto"/>
        <w:rPr>
          <w:sz w:val="28"/>
        </w:rPr>
      </w:pPr>
      <w:r>
        <w:rPr>
          <w:sz w:val="28"/>
        </w:rPr>
        <w:tab/>
      </w:r>
      <m:oMath>
        <m:r>
          <w:rPr>
            <w:rFonts w:ascii="Cambria Math" w:hAnsi="Cambria Math"/>
            <w:sz w:val="28"/>
            <w:lang w:val="en-US"/>
          </w:rPr>
          <m:t>H</m:t>
        </m:r>
        <m:r>
          <w:rPr>
            <w:rFonts w:ascii="Cambria Math" w:hAnsi="Cambria Math"/>
            <w:sz w:val="28"/>
          </w:rPr>
          <m:t>=</m:t>
        </m:r>
        <m:nary>
          <m:naryPr>
            <m:chr m:val="∑"/>
            <m:limLoc m:val="undOvr"/>
            <m:supHide m:val="on"/>
            <m:ctrlPr>
              <w:rPr>
                <w:rFonts w:ascii="Cambria Math" w:hAnsi="Cambria Math"/>
                <w:i/>
                <w:sz w:val="28"/>
                <w:lang w:val="en-US"/>
              </w:rPr>
            </m:ctrlPr>
          </m:naryPr>
          <m:sub>
            <m:r>
              <w:rPr>
                <w:rFonts w:ascii="Cambria Math" w:hAnsi="Cambria Math"/>
                <w:sz w:val="28"/>
                <w:lang w:val="en-US"/>
              </w:rPr>
              <m:t>j</m:t>
            </m:r>
          </m:sub>
          <m:sup/>
          <m:e>
            <m:f>
              <m:fPr>
                <m:ctrlPr>
                  <w:rPr>
                    <w:rFonts w:ascii="Cambria Math" w:hAnsi="Cambria Math"/>
                    <w:i/>
                    <w:sz w:val="28"/>
                    <w:lang w:val="en-US"/>
                  </w:rPr>
                </m:ctrlPr>
              </m:fPr>
              <m:num>
                <m:r>
                  <w:rPr>
                    <w:rFonts w:ascii="Cambria Math" w:hAnsi="Cambria Math"/>
                    <w:sz w:val="28"/>
                    <w:lang w:val="en-US"/>
                  </w:rPr>
                  <m:t>∂R</m:t>
                </m:r>
              </m:num>
              <m:den>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lang w:val="en-US"/>
                      </w:rPr>
                      <m:t>j</m:t>
                    </m:r>
                  </m:sub>
                </m:sSub>
              </m:den>
            </m:f>
            <m:f>
              <m:fPr>
                <m:ctrlPr>
                  <w:rPr>
                    <w:rFonts w:ascii="Cambria Math" w:hAnsi="Cambria Math"/>
                    <w:i/>
                    <w:sz w:val="28"/>
                    <w:lang w:val="en-US"/>
                  </w:rPr>
                </m:ctrlPr>
              </m:fPr>
              <m:num>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lang w:val="en-US"/>
                      </w:rPr>
                      <m:t>j</m:t>
                    </m:r>
                  </m:sub>
                </m:sSub>
              </m:num>
              <m:den>
                <m:r>
                  <w:rPr>
                    <w:rFonts w:ascii="Cambria Math" w:hAnsi="Cambria Math"/>
                    <w:sz w:val="28"/>
                    <w:lang w:val="en-US"/>
                  </w:rPr>
                  <m:t>R</m:t>
                </m:r>
              </m:den>
            </m:f>
          </m:e>
        </m:nary>
        <m:r>
          <w:rPr>
            <w:rFonts w:ascii="Cambria Math" w:hAnsi="Cambria Math"/>
            <w:sz w:val="28"/>
          </w:rPr>
          <m:t>,</m:t>
        </m:r>
      </m:oMath>
      <w:r>
        <w:rPr>
          <w:sz w:val="28"/>
        </w:rPr>
        <w:t xml:space="preserve">                                                </w:t>
      </w:r>
      <w:r w:rsidR="009D16EC">
        <w:rPr>
          <w:sz w:val="28"/>
        </w:rPr>
        <w:t xml:space="preserve">                              (23</w:t>
      </w:r>
      <w:r>
        <w:rPr>
          <w:sz w:val="28"/>
        </w:rPr>
        <w:t>)</w:t>
      </w:r>
    </w:p>
    <w:p w:rsidR="00B402DD" w:rsidRDefault="00B402DD" w:rsidP="00B402DD">
      <w:pPr>
        <w:autoSpaceDE w:val="0"/>
        <w:autoSpaceDN w:val="0"/>
        <w:adjustRightInd w:val="0"/>
        <w:spacing w:line="360" w:lineRule="auto"/>
        <w:jc w:val="both"/>
        <w:rPr>
          <w:sz w:val="28"/>
        </w:rPr>
      </w:pPr>
      <w:r>
        <w:rPr>
          <w:sz w:val="28"/>
        </w:rPr>
        <w:t xml:space="preserve">где </w:t>
      </w:r>
      <w:r>
        <w:rPr>
          <w:sz w:val="28"/>
          <w:lang w:val="en-US"/>
        </w:rPr>
        <w:t>w</w:t>
      </w:r>
      <w:r>
        <w:rPr>
          <w:sz w:val="28"/>
        </w:rPr>
        <w:t xml:space="preserve"> – цены на факторы производства, а </w:t>
      </w:r>
      <w:r>
        <w:rPr>
          <w:sz w:val="28"/>
          <w:lang w:val="en-US"/>
        </w:rPr>
        <w:t>R</w:t>
      </w:r>
      <w:r w:rsidRPr="00B402DD">
        <w:rPr>
          <w:sz w:val="28"/>
        </w:rPr>
        <w:t xml:space="preserve"> </w:t>
      </w:r>
      <w:r>
        <w:rPr>
          <w:sz w:val="28"/>
        </w:rPr>
        <w:t>представляет выручку среднего банка в отрасли в условиях равновесия.</w:t>
      </w:r>
    </w:p>
    <w:p w:rsidR="005027F5" w:rsidRDefault="00B402DD" w:rsidP="00123D28">
      <w:pPr>
        <w:autoSpaceDE w:val="0"/>
        <w:autoSpaceDN w:val="0"/>
        <w:adjustRightInd w:val="0"/>
        <w:spacing w:line="360" w:lineRule="auto"/>
        <w:jc w:val="both"/>
        <w:rPr>
          <w:sz w:val="28"/>
        </w:rPr>
      </w:pPr>
      <w:r>
        <w:rPr>
          <w:sz w:val="28"/>
        </w:rPr>
        <w:tab/>
        <w:t xml:space="preserve">Данный показатель </w:t>
      </w:r>
      <w:r>
        <w:rPr>
          <w:sz w:val="28"/>
          <w:lang w:val="en-US"/>
        </w:rPr>
        <w:t>H</w:t>
      </w:r>
      <w:r w:rsidRPr="00B402DD">
        <w:rPr>
          <w:sz w:val="28"/>
        </w:rPr>
        <w:t xml:space="preserve"> </w:t>
      </w:r>
      <w:r>
        <w:rPr>
          <w:sz w:val="28"/>
        </w:rPr>
        <w:t>указывает, на сколько процентов поменяется выручка банка при состоянии равновесия, в случае увеличения на 1% цен всех факторов производства. При этом</w:t>
      </w:r>
      <w:proofErr w:type="gramStart"/>
      <w:r>
        <w:rPr>
          <w:sz w:val="28"/>
        </w:rPr>
        <w:t>,</w:t>
      </w:r>
      <w:proofErr w:type="gramEnd"/>
      <w:r>
        <w:rPr>
          <w:sz w:val="28"/>
        </w:rPr>
        <w:t xml:space="preserve"> на основе значения показателя </w:t>
      </w:r>
      <w:r>
        <w:rPr>
          <w:sz w:val="28"/>
          <w:lang w:val="en-US"/>
        </w:rPr>
        <w:t>H</w:t>
      </w:r>
      <w:r w:rsidRPr="00B402DD">
        <w:rPr>
          <w:sz w:val="28"/>
        </w:rPr>
        <w:t xml:space="preserve"> </w:t>
      </w:r>
      <w:r>
        <w:rPr>
          <w:sz w:val="28"/>
        </w:rPr>
        <w:t>можно сделать выводы о структ</w:t>
      </w:r>
      <w:r w:rsidR="006E7211">
        <w:rPr>
          <w:sz w:val="28"/>
        </w:rPr>
        <w:t>уре отрасли, указанные в табл.</w:t>
      </w:r>
      <w:r>
        <w:rPr>
          <w:sz w:val="28"/>
        </w:rPr>
        <w:t xml:space="preserve"> 1.</w:t>
      </w:r>
    </w:p>
    <w:p w:rsidR="00B402DD" w:rsidRDefault="00B402DD" w:rsidP="00B402DD">
      <w:pPr>
        <w:autoSpaceDE w:val="0"/>
        <w:autoSpaceDN w:val="0"/>
        <w:adjustRightInd w:val="0"/>
        <w:spacing w:line="360" w:lineRule="auto"/>
        <w:jc w:val="right"/>
        <w:rPr>
          <w:sz w:val="28"/>
        </w:rPr>
      </w:pPr>
      <w:r>
        <w:rPr>
          <w:sz w:val="28"/>
        </w:rPr>
        <w:t>Таблица 1</w:t>
      </w:r>
    </w:p>
    <w:p w:rsidR="00B402DD" w:rsidRPr="00413EB3" w:rsidRDefault="00B402DD" w:rsidP="00B402DD">
      <w:pPr>
        <w:autoSpaceDE w:val="0"/>
        <w:autoSpaceDN w:val="0"/>
        <w:adjustRightInd w:val="0"/>
        <w:spacing w:line="360" w:lineRule="auto"/>
        <w:jc w:val="center"/>
        <w:rPr>
          <w:sz w:val="28"/>
        </w:rPr>
      </w:pPr>
      <w:r>
        <w:rPr>
          <w:sz w:val="28"/>
        </w:rPr>
        <w:t xml:space="preserve">Структура банковской отрасли на основе значения статистики </w:t>
      </w:r>
      <w:r>
        <w:rPr>
          <w:sz w:val="28"/>
          <w:lang w:val="en-US"/>
        </w:rPr>
        <w:t>H</w:t>
      </w:r>
      <w:r w:rsidR="00413EB3">
        <w:rPr>
          <w:sz w:val="28"/>
          <w:vertAlign w:val="superscript"/>
        </w:rPr>
        <w:t>1</w:t>
      </w:r>
    </w:p>
    <w:tbl>
      <w:tblPr>
        <w:tblW w:w="4940" w:type="dxa"/>
        <w:jc w:val="center"/>
        <w:tblInd w:w="91" w:type="dxa"/>
        <w:tblLook w:val="04A0"/>
      </w:tblPr>
      <w:tblGrid>
        <w:gridCol w:w="1577"/>
        <w:gridCol w:w="3363"/>
      </w:tblGrid>
      <w:tr w:rsidR="00B402DD" w:rsidRPr="00B402DD" w:rsidTr="00B402DD">
        <w:trPr>
          <w:trHeight w:val="315"/>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Значение H</w:t>
            </w:r>
          </w:p>
        </w:tc>
        <w:tc>
          <w:tcPr>
            <w:tcW w:w="3363" w:type="dxa"/>
            <w:tcBorders>
              <w:top w:val="single" w:sz="4" w:space="0" w:color="auto"/>
              <w:left w:val="nil"/>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Структура рынка</w:t>
            </w:r>
          </w:p>
        </w:tc>
      </w:tr>
      <w:tr w:rsidR="00B402DD" w:rsidRPr="00B402DD" w:rsidTr="00B402DD">
        <w:trPr>
          <w:trHeight w:val="31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H &lt; 0</w:t>
            </w:r>
          </w:p>
        </w:tc>
        <w:tc>
          <w:tcPr>
            <w:tcW w:w="3363" w:type="dxa"/>
            <w:tcBorders>
              <w:top w:val="nil"/>
              <w:left w:val="nil"/>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Монополия/Олигополия</w:t>
            </w:r>
          </w:p>
        </w:tc>
      </w:tr>
      <w:tr w:rsidR="00B402DD" w:rsidRPr="00B402DD" w:rsidTr="00B402DD">
        <w:trPr>
          <w:trHeight w:val="31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0  &lt; H &lt; 1</w:t>
            </w:r>
          </w:p>
        </w:tc>
        <w:tc>
          <w:tcPr>
            <w:tcW w:w="3363" w:type="dxa"/>
            <w:tcBorders>
              <w:top w:val="nil"/>
              <w:left w:val="nil"/>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Монополистическая конкуренция</w:t>
            </w:r>
          </w:p>
        </w:tc>
      </w:tr>
      <w:tr w:rsidR="00B402DD" w:rsidRPr="00B402DD" w:rsidTr="00B402DD">
        <w:trPr>
          <w:trHeight w:val="31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H = 1</w:t>
            </w:r>
          </w:p>
        </w:tc>
        <w:tc>
          <w:tcPr>
            <w:tcW w:w="3363" w:type="dxa"/>
            <w:tcBorders>
              <w:top w:val="nil"/>
              <w:left w:val="nil"/>
              <w:bottom w:val="single" w:sz="4" w:space="0" w:color="auto"/>
              <w:right w:val="single" w:sz="4" w:space="0" w:color="auto"/>
            </w:tcBorders>
            <w:shd w:val="clear" w:color="auto" w:fill="auto"/>
            <w:noWrap/>
            <w:vAlign w:val="center"/>
            <w:hideMark/>
          </w:tcPr>
          <w:p w:rsidR="00B402DD" w:rsidRPr="00B402DD" w:rsidRDefault="00B402DD" w:rsidP="00B402DD">
            <w:pPr>
              <w:widowControl/>
              <w:suppressAutoHyphens w:val="0"/>
              <w:jc w:val="center"/>
              <w:rPr>
                <w:rFonts w:eastAsia="Times New Roman" w:cs="Times New Roman"/>
                <w:color w:val="000000"/>
                <w:kern w:val="0"/>
                <w:lang w:eastAsia="ru-RU" w:bidi="ar-SA"/>
              </w:rPr>
            </w:pPr>
            <w:r w:rsidRPr="00B402DD">
              <w:rPr>
                <w:rFonts w:eastAsia="Times New Roman" w:cs="Times New Roman"/>
                <w:color w:val="000000"/>
                <w:kern w:val="0"/>
                <w:lang w:eastAsia="ru-RU" w:bidi="ar-SA"/>
              </w:rPr>
              <w:t>Совершенная конкуренция</w:t>
            </w:r>
          </w:p>
        </w:tc>
      </w:tr>
    </w:tbl>
    <w:p w:rsidR="00413EB3" w:rsidRDefault="00413EB3" w:rsidP="00413EB3">
      <w:pPr>
        <w:spacing w:line="360" w:lineRule="auto"/>
        <w:jc w:val="both"/>
        <w:rPr>
          <w:sz w:val="20"/>
          <w:szCs w:val="20"/>
        </w:rPr>
      </w:pPr>
    </w:p>
    <w:p w:rsidR="00176069" w:rsidRPr="00413EB3" w:rsidRDefault="00413EB3" w:rsidP="00413EB3">
      <w:pPr>
        <w:jc w:val="both"/>
        <w:rPr>
          <w:sz w:val="20"/>
          <w:szCs w:val="20"/>
        </w:rPr>
      </w:pPr>
      <w:r w:rsidRPr="00413EB3">
        <w:rPr>
          <w:sz w:val="20"/>
          <w:szCs w:val="20"/>
          <w:vertAlign w:val="superscript"/>
        </w:rPr>
        <w:t>1</w:t>
      </w:r>
      <w:r w:rsidRPr="00413EB3">
        <w:rPr>
          <w:sz w:val="20"/>
          <w:szCs w:val="20"/>
        </w:rPr>
        <w:t>Сост</w:t>
      </w:r>
      <w:r>
        <w:rPr>
          <w:sz w:val="20"/>
          <w:szCs w:val="20"/>
        </w:rPr>
        <w:t>.</w:t>
      </w:r>
      <w:r w:rsidRPr="005027F5">
        <w:rPr>
          <w:sz w:val="20"/>
          <w:szCs w:val="20"/>
        </w:rPr>
        <w:t xml:space="preserve"> по источнику: </w:t>
      </w:r>
      <w:proofErr w:type="spellStart"/>
      <w:r w:rsidRPr="005027F5">
        <w:rPr>
          <w:sz w:val="20"/>
          <w:szCs w:val="20"/>
        </w:rPr>
        <w:t>Дробышевский</w:t>
      </w:r>
      <w:proofErr w:type="spellEnd"/>
      <w:r w:rsidRPr="005027F5">
        <w:rPr>
          <w:sz w:val="20"/>
          <w:szCs w:val="20"/>
        </w:rPr>
        <w:t xml:space="preserve"> С. и др. Анализ конкуренции в российском банковском секторе /С. </w:t>
      </w:r>
      <w:proofErr w:type="spellStart"/>
      <w:r w:rsidRPr="005027F5">
        <w:rPr>
          <w:sz w:val="20"/>
          <w:szCs w:val="20"/>
        </w:rPr>
        <w:t>Дробышевский</w:t>
      </w:r>
      <w:proofErr w:type="spellEnd"/>
      <w:r w:rsidRPr="005027F5">
        <w:rPr>
          <w:sz w:val="20"/>
          <w:szCs w:val="20"/>
        </w:rPr>
        <w:t>, С. Пащенко // Научные труды Института экономики переходного периода. 2006. №96Р.</w:t>
      </w:r>
    </w:p>
    <w:p w:rsidR="00413EB3" w:rsidRDefault="00413EB3" w:rsidP="00176069">
      <w:pPr>
        <w:autoSpaceDE w:val="0"/>
        <w:autoSpaceDN w:val="0"/>
        <w:adjustRightInd w:val="0"/>
        <w:spacing w:line="360" w:lineRule="auto"/>
        <w:ind w:firstLine="708"/>
        <w:jc w:val="both"/>
        <w:rPr>
          <w:sz w:val="28"/>
        </w:rPr>
      </w:pPr>
    </w:p>
    <w:p w:rsidR="00691F61" w:rsidRDefault="00691F61" w:rsidP="00176069">
      <w:pPr>
        <w:autoSpaceDE w:val="0"/>
        <w:autoSpaceDN w:val="0"/>
        <w:adjustRightInd w:val="0"/>
        <w:spacing w:line="360" w:lineRule="auto"/>
        <w:ind w:firstLine="708"/>
        <w:jc w:val="both"/>
        <w:rPr>
          <w:sz w:val="28"/>
        </w:rPr>
      </w:pPr>
      <w:r>
        <w:rPr>
          <w:sz w:val="28"/>
        </w:rPr>
        <w:t xml:space="preserve">Эта таблица может быть описана следующим образом. Функция издержек фирмы, </w:t>
      </w:r>
      <w:proofErr w:type="spellStart"/>
      <w:r>
        <w:rPr>
          <w:sz w:val="28"/>
        </w:rPr>
        <w:t>максимизирующей</w:t>
      </w:r>
      <w:proofErr w:type="spellEnd"/>
      <w:r>
        <w:rPr>
          <w:sz w:val="28"/>
        </w:rPr>
        <w:t xml:space="preserve"> прибыль, однородна в первой степени в условиях равновесия. Следовательно, при увеличении цен факторов производства на 1%, предельные и средние издержки также </w:t>
      </w:r>
      <w:r w:rsidRPr="00413EB3">
        <w:rPr>
          <w:sz w:val="28"/>
        </w:rPr>
        <w:t>увеличиваются</w:t>
      </w:r>
      <w:r>
        <w:rPr>
          <w:sz w:val="28"/>
        </w:rPr>
        <w:t xml:space="preserve"> на 1%. Если фирма является монополистом, то в случае увеличения предельных издержек, происходит снижение выпуска и рост цен, а выручка снижается, так </w:t>
      </w:r>
      <w:r>
        <w:rPr>
          <w:sz w:val="28"/>
          <w:lang w:val="en-US"/>
        </w:rPr>
        <w:t>H</w:t>
      </w:r>
      <w:r>
        <w:rPr>
          <w:sz w:val="28"/>
        </w:rPr>
        <w:t xml:space="preserve"> &lt; 0. Если рынок находится в условиях совершенной конкуренции, то увеличение издержек ведет к снижению прибыли всех фирм на рынке. В результате часть фирм уходит с рынка, и на отраслевом уровне предложение постепенно снижается. Появляется новое равновесие, в котором цена увеличивается на </w:t>
      </w:r>
      <w:r>
        <w:rPr>
          <w:sz w:val="28"/>
        </w:rPr>
        <w:lastRenderedPageBreak/>
        <w:t xml:space="preserve">величину первоначального роста издержек. В итоге выручка и выпуск каждой из фирм в отрасли не меняются и, таким образом, </w:t>
      </w:r>
      <w:r>
        <w:rPr>
          <w:sz w:val="28"/>
          <w:lang w:val="en-US"/>
        </w:rPr>
        <w:t>H</w:t>
      </w:r>
      <w:r w:rsidRPr="00691F61">
        <w:rPr>
          <w:sz w:val="28"/>
        </w:rPr>
        <w:t xml:space="preserve"> = 1</w:t>
      </w:r>
      <w:r>
        <w:rPr>
          <w:sz w:val="28"/>
        </w:rPr>
        <w:t xml:space="preserve">. Если </w:t>
      </w:r>
      <w:r>
        <w:rPr>
          <w:sz w:val="28"/>
          <w:lang w:val="en-US"/>
        </w:rPr>
        <w:t>H</w:t>
      </w:r>
      <w:r w:rsidRPr="00691F61">
        <w:rPr>
          <w:sz w:val="28"/>
        </w:rPr>
        <w:t xml:space="preserve"> </w:t>
      </w:r>
      <w:r>
        <w:rPr>
          <w:sz w:val="28"/>
        </w:rPr>
        <w:t>находится в пределах от 0 до 1, то можно говорить о наличии монополистической конкуренции. При этом</w:t>
      </w:r>
      <w:proofErr w:type="gramStart"/>
      <w:r>
        <w:rPr>
          <w:sz w:val="28"/>
        </w:rPr>
        <w:t>,</w:t>
      </w:r>
      <w:proofErr w:type="gramEnd"/>
      <w:r>
        <w:rPr>
          <w:sz w:val="28"/>
        </w:rPr>
        <w:t xml:space="preserve"> чем </w:t>
      </w:r>
      <w:r w:rsidR="00072D2D">
        <w:rPr>
          <w:sz w:val="28"/>
        </w:rPr>
        <w:t xml:space="preserve">выше показатель </w:t>
      </w:r>
      <w:r w:rsidR="00072D2D">
        <w:rPr>
          <w:sz w:val="28"/>
          <w:lang w:val="en-US"/>
        </w:rPr>
        <w:t>H</w:t>
      </w:r>
      <w:r w:rsidR="00072D2D">
        <w:rPr>
          <w:sz w:val="28"/>
        </w:rPr>
        <w:t>,</w:t>
      </w:r>
      <w:r w:rsidR="00072D2D" w:rsidRPr="00072D2D">
        <w:rPr>
          <w:sz w:val="28"/>
        </w:rPr>
        <w:t xml:space="preserve"> </w:t>
      </w:r>
      <w:r w:rsidR="00072D2D">
        <w:rPr>
          <w:sz w:val="28"/>
        </w:rPr>
        <w:t>тем ближе рынок к условиям совершенной конкуренции.</w:t>
      </w:r>
    </w:p>
    <w:p w:rsidR="00072D2D" w:rsidRPr="00D106DA" w:rsidRDefault="00072D2D" w:rsidP="00B402DD">
      <w:pPr>
        <w:autoSpaceDE w:val="0"/>
        <w:autoSpaceDN w:val="0"/>
        <w:adjustRightInd w:val="0"/>
        <w:spacing w:line="360" w:lineRule="auto"/>
        <w:jc w:val="both"/>
        <w:rPr>
          <w:sz w:val="28"/>
        </w:rPr>
      </w:pPr>
      <w:r>
        <w:rPr>
          <w:sz w:val="28"/>
        </w:rPr>
        <w:tab/>
        <w:t xml:space="preserve">В большинстве случаев функция равновесной выручки фирмы задается в </w:t>
      </w:r>
      <w:proofErr w:type="spellStart"/>
      <w:r>
        <w:rPr>
          <w:sz w:val="28"/>
        </w:rPr>
        <w:t>логлинейной</w:t>
      </w:r>
      <w:proofErr w:type="spellEnd"/>
      <w:r>
        <w:rPr>
          <w:sz w:val="28"/>
        </w:rPr>
        <w:t xml:space="preserve"> форме:</w:t>
      </w:r>
    </w:p>
    <w:p w:rsidR="00072D2D" w:rsidRPr="00D106DA" w:rsidRDefault="00072D2D" w:rsidP="00072D2D">
      <w:pPr>
        <w:autoSpaceDE w:val="0"/>
        <w:autoSpaceDN w:val="0"/>
        <w:adjustRightInd w:val="0"/>
        <w:spacing w:line="360" w:lineRule="auto"/>
        <w:rPr>
          <w:i/>
          <w:sz w:val="28"/>
        </w:rPr>
      </w:pPr>
      <w:r w:rsidRPr="00D106DA">
        <w:rPr>
          <w:sz w:val="28"/>
        </w:rPr>
        <w:tab/>
      </w:r>
      <m:oMath>
        <m:func>
          <m:funcPr>
            <m:ctrlPr>
              <w:rPr>
                <w:rFonts w:ascii="Cambria Math" w:hAnsi="Cambria Math"/>
                <w:i/>
                <w:sz w:val="28"/>
              </w:rPr>
            </m:ctrlPr>
          </m:funcPr>
          <m:fName>
            <m:r>
              <m:rPr>
                <m:sty m:val="p"/>
              </m:rPr>
              <w:rPr>
                <w:rFonts w:ascii="Cambria Math" w:hAnsi="Cambria Math"/>
                <w:sz w:val="28"/>
                <w:lang w:val="en-US"/>
              </w:rPr>
              <m:t>ln</m:t>
            </m:r>
          </m:fName>
          <m:e>
            <m:sSub>
              <m:sSubPr>
                <m:ctrlPr>
                  <w:rPr>
                    <w:rFonts w:ascii="Cambria Math" w:hAnsi="Cambria Math"/>
                    <w:i/>
                    <w:sz w:val="28"/>
                  </w:rPr>
                </m:ctrlPr>
              </m:sSubPr>
              <m:e>
                <m:r>
                  <w:rPr>
                    <w:rFonts w:ascii="Cambria Math" w:hAnsi="Cambria Math"/>
                    <w:sz w:val="28"/>
                  </w:rPr>
                  <m:t>R</m:t>
                </m:r>
              </m:e>
              <m:sub>
                <m:r>
                  <w:rPr>
                    <w:rFonts w:ascii="Cambria Math" w:hAnsi="Cambria Math"/>
                    <w:sz w:val="28"/>
                  </w:rPr>
                  <m:t>i</m:t>
                </m:r>
              </m:sub>
            </m:sSub>
            <m:r>
              <w:rPr>
                <w:rFonts w:ascii="Cambria Math" w:hAnsi="Cambria Math"/>
                <w:sz w:val="28"/>
              </w:rPr>
              <m:t xml:space="preserve">= α+ </m:t>
            </m:r>
            <m:nary>
              <m:naryPr>
                <m:chr m:val="∑"/>
                <m:limLoc m:val="undOvr"/>
                <m:supHide m:val="on"/>
                <m:ctrlPr>
                  <w:rPr>
                    <w:rFonts w:ascii="Cambria Math" w:hAnsi="Cambria Math"/>
                    <w:i/>
                    <w:sz w:val="28"/>
                  </w:rPr>
                </m:ctrlPr>
              </m:naryPr>
              <m:sub>
                <m:r>
                  <w:rPr>
                    <w:rFonts w:ascii="Cambria Math" w:hAnsi="Cambria Math"/>
                    <w:sz w:val="28"/>
                  </w:rPr>
                  <m:t>j</m:t>
                </m:r>
              </m:sub>
              <m:sup/>
              <m:e>
                <m:sSub>
                  <m:sSubPr>
                    <m:ctrlPr>
                      <w:rPr>
                        <w:rFonts w:ascii="Cambria Math" w:hAnsi="Cambria Math"/>
                        <w:i/>
                        <w:sz w:val="28"/>
                      </w:rPr>
                    </m:ctrlPr>
                  </m:sSubPr>
                  <m:e>
                    <m:r>
                      <w:rPr>
                        <w:rFonts w:ascii="Cambria Math" w:hAnsi="Cambria Math"/>
                        <w:sz w:val="28"/>
                      </w:rPr>
                      <m:t>β</m:t>
                    </m:r>
                  </m:e>
                  <m:sub>
                    <m:r>
                      <w:rPr>
                        <w:rFonts w:ascii="Cambria Math" w:hAnsi="Cambria Math"/>
                        <w:sz w:val="28"/>
                      </w:rPr>
                      <m:t>j</m:t>
                    </m:r>
                  </m:sub>
                </m:sSub>
                <m:r>
                  <w:rPr>
                    <w:rFonts w:ascii="Cambria Math" w:hAnsi="Cambria Math"/>
                    <w:sz w:val="28"/>
                  </w:rPr>
                  <m:t>ln</m:t>
                </m:r>
                <m:sSub>
                  <m:sSubPr>
                    <m:ctrlPr>
                      <w:rPr>
                        <w:rFonts w:ascii="Cambria Math" w:hAnsi="Cambria Math"/>
                        <w:i/>
                        <w:sz w:val="28"/>
                      </w:rPr>
                    </m:ctrlPr>
                  </m:sSubPr>
                  <m:e>
                    <m:r>
                      <w:rPr>
                        <w:rFonts w:ascii="Cambria Math" w:hAnsi="Cambria Math"/>
                        <w:sz w:val="28"/>
                      </w:rPr>
                      <m:t>w</m:t>
                    </m:r>
                  </m:e>
                  <m:sub>
                    <m:r>
                      <w:rPr>
                        <w:rFonts w:ascii="Cambria Math" w:hAnsi="Cambria Math"/>
                        <w:sz w:val="28"/>
                      </w:rPr>
                      <m:t>j</m:t>
                    </m:r>
                  </m:sub>
                </m:sSub>
                <m:r>
                  <w:rPr>
                    <w:rFonts w:ascii="Cambria Math" w:hAnsi="Cambria Math"/>
                    <w:sz w:val="28"/>
                  </w:rPr>
                  <m:t>+ln</m:t>
                </m:r>
                <m:sSub>
                  <m:sSubPr>
                    <m:ctrlPr>
                      <w:rPr>
                        <w:rFonts w:ascii="Cambria Math" w:hAnsi="Cambria Math"/>
                        <w:i/>
                        <w:sz w:val="28"/>
                      </w:rPr>
                    </m:ctrlPr>
                  </m:sSubPr>
                  <m:e>
                    <m:r>
                      <w:rPr>
                        <w:rFonts w:ascii="Cambria Math" w:hAnsi="Cambria Math"/>
                        <w:sz w:val="28"/>
                      </w:rPr>
                      <m:t>G</m:t>
                    </m:r>
                  </m:e>
                  <m:sub>
                    <m:r>
                      <w:rPr>
                        <w:rFonts w:ascii="Cambria Math" w:hAnsi="Cambria Math"/>
                        <w:sz w:val="28"/>
                      </w:rPr>
                      <m:t>i</m:t>
                    </m:r>
                  </m:sub>
                </m:sSub>
              </m:e>
            </m:nary>
          </m:e>
        </m:func>
      </m:oMath>
      <w:r w:rsidRPr="00D106DA">
        <w:rPr>
          <w:sz w:val="28"/>
        </w:rPr>
        <w:t xml:space="preserve">,                      </w:t>
      </w:r>
      <w:r w:rsidR="009D16EC">
        <w:rPr>
          <w:sz w:val="28"/>
        </w:rPr>
        <w:t xml:space="preserve">                             (24</w:t>
      </w:r>
      <w:r w:rsidRPr="00D106DA">
        <w:rPr>
          <w:sz w:val="28"/>
        </w:rPr>
        <w:t>)</w:t>
      </w:r>
    </w:p>
    <w:p w:rsidR="00FD52BB" w:rsidRDefault="00072D2D" w:rsidP="004F4DF2">
      <w:pPr>
        <w:autoSpaceDE w:val="0"/>
        <w:autoSpaceDN w:val="0"/>
        <w:adjustRightInd w:val="0"/>
        <w:spacing w:line="360" w:lineRule="auto"/>
        <w:ind w:firstLine="708"/>
        <w:jc w:val="both"/>
        <w:rPr>
          <w:sz w:val="28"/>
        </w:rPr>
      </w:pPr>
      <w:r>
        <w:rPr>
          <w:sz w:val="28"/>
        </w:rPr>
        <w:t xml:space="preserve">где </w:t>
      </w:r>
      <w:proofErr w:type="spellStart"/>
      <w:r>
        <w:rPr>
          <w:sz w:val="28"/>
          <w:lang w:val="en-US"/>
        </w:rPr>
        <w:t>R</w:t>
      </w:r>
      <w:r>
        <w:rPr>
          <w:sz w:val="28"/>
          <w:vertAlign w:val="subscript"/>
          <w:lang w:val="en-US"/>
        </w:rPr>
        <w:t>i</w:t>
      </w:r>
      <w:proofErr w:type="spellEnd"/>
      <w:r>
        <w:rPr>
          <w:sz w:val="28"/>
        </w:rPr>
        <w:t xml:space="preserve"> </w:t>
      </w:r>
      <w:r w:rsidR="00FD52BB">
        <w:rPr>
          <w:sz w:val="28"/>
        </w:rPr>
        <w:t>- удельная выручка;</w:t>
      </w:r>
    </w:p>
    <w:p w:rsidR="00FD52BB" w:rsidRDefault="00072D2D" w:rsidP="004F4DF2">
      <w:pPr>
        <w:autoSpaceDE w:val="0"/>
        <w:autoSpaceDN w:val="0"/>
        <w:adjustRightInd w:val="0"/>
        <w:spacing w:line="360" w:lineRule="auto"/>
        <w:ind w:firstLine="708"/>
        <w:jc w:val="both"/>
        <w:rPr>
          <w:rFonts w:cs="Times New Roman"/>
          <w:sz w:val="28"/>
        </w:rPr>
      </w:pPr>
      <w:r>
        <w:rPr>
          <w:rFonts w:cs="Times New Roman"/>
          <w:sz w:val="28"/>
        </w:rPr>
        <w:t xml:space="preserve">α </w:t>
      </w:r>
      <w:r>
        <w:rPr>
          <w:sz w:val="28"/>
        </w:rPr>
        <w:t xml:space="preserve">и </w:t>
      </w:r>
      <w:r>
        <w:rPr>
          <w:rFonts w:cs="Times New Roman"/>
          <w:sz w:val="28"/>
        </w:rPr>
        <w:t>β – пар</w:t>
      </w:r>
      <w:r w:rsidR="00FD52BB">
        <w:rPr>
          <w:rFonts w:cs="Times New Roman"/>
          <w:sz w:val="28"/>
        </w:rPr>
        <w:t>аметры, подлежащие оценке;</w:t>
      </w:r>
    </w:p>
    <w:p w:rsidR="00FD52BB" w:rsidRDefault="00072D2D" w:rsidP="004F4DF2">
      <w:pPr>
        <w:autoSpaceDE w:val="0"/>
        <w:autoSpaceDN w:val="0"/>
        <w:adjustRightInd w:val="0"/>
        <w:spacing w:line="360" w:lineRule="auto"/>
        <w:ind w:firstLine="708"/>
        <w:jc w:val="both"/>
        <w:rPr>
          <w:rFonts w:cs="Times New Roman"/>
          <w:sz w:val="28"/>
        </w:rPr>
      </w:pPr>
      <w:proofErr w:type="spellStart"/>
      <w:proofErr w:type="gramStart"/>
      <w:r>
        <w:rPr>
          <w:rFonts w:cs="Times New Roman"/>
          <w:sz w:val="28"/>
          <w:lang w:val="en-US"/>
        </w:rPr>
        <w:t>w</w:t>
      </w:r>
      <w:r>
        <w:rPr>
          <w:rFonts w:cs="Times New Roman"/>
          <w:sz w:val="28"/>
          <w:vertAlign w:val="subscript"/>
          <w:lang w:val="en-US"/>
        </w:rPr>
        <w:t>j</w:t>
      </w:r>
      <w:proofErr w:type="spellEnd"/>
      <w:proofErr w:type="gramEnd"/>
      <w:r>
        <w:rPr>
          <w:rFonts w:cs="Times New Roman"/>
          <w:sz w:val="28"/>
        </w:rPr>
        <w:t xml:space="preserve"> </w:t>
      </w:r>
      <w:r w:rsidR="00FD52BB">
        <w:rPr>
          <w:rFonts w:cs="Times New Roman"/>
          <w:sz w:val="28"/>
        </w:rPr>
        <w:t>- цены на факторы производства;</w:t>
      </w:r>
    </w:p>
    <w:p w:rsidR="00B402DD" w:rsidRDefault="00072D2D" w:rsidP="004F4DF2">
      <w:pPr>
        <w:autoSpaceDE w:val="0"/>
        <w:autoSpaceDN w:val="0"/>
        <w:adjustRightInd w:val="0"/>
        <w:spacing w:line="360" w:lineRule="auto"/>
        <w:ind w:firstLine="708"/>
        <w:jc w:val="both"/>
        <w:rPr>
          <w:rFonts w:cs="Times New Roman"/>
          <w:sz w:val="28"/>
        </w:rPr>
      </w:pPr>
      <w:proofErr w:type="spellStart"/>
      <w:r>
        <w:rPr>
          <w:rFonts w:cs="Times New Roman"/>
          <w:sz w:val="28"/>
          <w:lang w:val="en-US"/>
        </w:rPr>
        <w:t>G</w:t>
      </w:r>
      <w:r>
        <w:rPr>
          <w:rFonts w:cs="Times New Roman"/>
          <w:sz w:val="28"/>
          <w:vertAlign w:val="subscript"/>
          <w:lang w:val="en-US"/>
        </w:rPr>
        <w:t>i</w:t>
      </w:r>
      <w:proofErr w:type="spellEnd"/>
      <w:r>
        <w:rPr>
          <w:rFonts w:cs="Times New Roman"/>
          <w:sz w:val="28"/>
        </w:rPr>
        <w:t xml:space="preserve"> – контрольные переменные, которые отражают индивидуальные характеристики банка.</w:t>
      </w:r>
    </w:p>
    <w:p w:rsidR="00072D2D" w:rsidRDefault="00072D2D" w:rsidP="00B402DD">
      <w:pPr>
        <w:autoSpaceDE w:val="0"/>
        <w:autoSpaceDN w:val="0"/>
        <w:adjustRightInd w:val="0"/>
        <w:spacing w:line="360" w:lineRule="auto"/>
        <w:jc w:val="both"/>
        <w:rPr>
          <w:rFonts w:cs="Times New Roman"/>
          <w:sz w:val="28"/>
        </w:rPr>
      </w:pPr>
      <w:r>
        <w:rPr>
          <w:rFonts w:cs="Times New Roman"/>
          <w:sz w:val="28"/>
        </w:rPr>
        <w:tab/>
      </w:r>
      <w:r w:rsidR="004C0DFE">
        <w:rPr>
          <w:rFonts w:cs="Times New Roman"/>
          <w:sz w:val="28"/>
        </w:rPr>
        <w:t>Удельная выручка представляет собой отношение всех процентных доходов банка к его активам. Ценами на факторы производства, как правило, являются три переменные: цена источников финансирования, цена труда и цена капитала. Первый фактор, цена источников финансирования, рассчитывается как отношение всех процентных расходов банка к величине привлеченных средств. Цена труда рассчитывается как отношение расходов на оплату труда к активам. Цена капитала представляет собой отношение расходов на основные фонды к общей величине активов банка.</w:t>
      </w:r>
    </w:p>
    <w:p w:rsidR="004C0DFE" w:rsidRDefault="004C0DFE" w:rsidP="00B402DD">
      <w:pPr>
        <w:autoSpaceDE w:val="0"/>
        <w:autoSpaceDN w:val="0"/>
        <w:adjustRightInd w:val="0"/>
        <w:spacing w:line="360" w:lineRule="auto"/>
        <w:jc w:val="both"/>
        <w:rPr>
          <w:rFonts w:cs="Times New Roman"/>
          <w:sz w:val="28"/>
        </w:rPr>
      </w:pPr>
      <w:r>
        <w:rPr>
          <w:rFonts w:cs="Times New Roman"/>
          <w:sz w:val="28"/>
        </w:rPr>
        <w:tab/>
        <w:t>В качестве контрольных переменных могут быть представлены переменные, благодаря которым можно отразить различия в рисках, структуре и размере активов банка. Данными переменными могут являться величина активов банка, отношение собственного капитала к активам, доля кредитов в активах и т.д.</w:t>
      </w:r>
    </w:p>
    <w:p w:rsidR="004C0DFE" w:rsidRDefault="004C0DFE" w:rsidP="00B402DD">
      <w:pPr>
        <w:autoSpaceDE w:val="0"/>
        <w:autoSpaceDN w:val="0"/>
        <w:adjustRightInd w:val="0"/>
        <w:spacing w:line="360" w:lineRule="auto"/>
        <w:jc w:val="both"/>
        <w:rPr>
          <w:rFonts w:cs="Times New Roman"/>
          <w:sz w:val="28"/>
        </w:rPr>
      </w:pPr>
      <w:r>
        <w:rPr>
          <w:rFonts w:cs="Times New Roman"/>
          <w:sz w:val="28"/>
        </w:rPr>
        <w:tab/>
        <w:t xml:space="preserve">После построения модели и получения выходных данных по модели, составляется показатель </w:t>
      </w:r>
      <w:r>
        <w:rPr>
          <w:rFonts w:cs="Times New Roman"/>
          <w:sz w:val="28"/>
          <w:lang w:val="en-US"/>
        </w:rPr>
        <w:t>H</w:t>
      </w:r>
      <w:r>
        <w:rPr>
          <w:rFonts w:cs="Times New Roman"/>
          <w:sz w:val="28"/>
        </w:rPr>
        <w:t>. Он представляет собой сумму коэффициентов при логарифмах цен на факторы производства:</w:t>
      </w:r>
    </w:p>
    <w:p w:rsidR="004C0DFE" w:rsidRPr="004C0DFE" w:rsidRDefault="004C0DFE" w:rsidP="004C0DFE">
      <w:pPr>
        <w:autoSpaceDE w:val="0"/>
        <w:autoSpaceDN w:val="0"/>
        <w:adjustRightInd w:val="0"/>
        <w:spacing w:line="360" w:lineRule="auto"/>
        <w:rPr>
          <w:i/>
          <w:sz w:val="28"/>
        </w:rPr>
      </w:pPr>
      <w:r>
        <w:rPr>
          <w:rFonts w:cs="Times New Roman"/>
          <w:sz w:val="28"/>
        </w:rPr>
        <w:tab/>
      </w:r>
      <m:oMath>
        <m:r>
          <w:rPr>
            <w:rFonts w:ascii="Cambria Math" w:hAnsi="Cambria Math" w:cs="Times New Roman"/>
            <w:sz w:val="28"/>
          </w:rPr>
          <m:t xml:space="preserve">H= </m:t>
        </m:r>
        <m:nary>
          <m:naryPr>
            <m:chr m:val="∑"/>
            <m:limLoc m:val="undOvr"/>
            <m:supHide m:val="on"/>
            <m:ctrlPr>
              <w:rPr>
                <w:rFonts w:ascii="Cambria Math" w:hAnsi="Cambria Math" w:cs="Times New Roman"/>
                <w:i/>
                <w:sz w:val="28"/>
              </w:rPr>
            </m:ctrlPr>
          </m:naryPr>
          <m:sub>
            <m:r>
              <w:rPr>
                <w:rFonts w:ascii="Cambria Math" w:hAnsi="Cambria Math" w:cs="Times New Roman"/>
                <w:sz w:val="28"/>
              </w:rPr>
              <m:t>i</m:t>
            </m:r>
          </m:sub>
          <m:sup/>
          <m:e>
            <m:sSub>
              <m:sSubPr>
                <m:ctrlPr>
                  <w:rPr>
                    <w:rFonts w:ascii="Cambria Math" w:hAnsi="Cambria Math" w:cs="Times New Roman"/>
                    <w:i/>
                    <w:sz w:val="28"/>
                  </w:rPr>
                </m:ctrlPr>
              </m:sSubPr>
              <m:e>
                <m:r>
                  <w:rPr>
                    <w:rFonts w:ascii="Cambria Math" w:hAnsi="Cambria Math" w:cs="Times New Roman"/>
                    <w:sz w:val="28"/>
                  </w:rPr>
                  <m:t>β</m:t>
                </m:r>
              </m:e>
              <m:sub>
                <m:r>
                  <w:rPr>
                    <w:rFonts w:ascii="Cambria Math" w:hAnsi="Cambria Math" w:cs="Times New Roman"/>
                    <w:sz w:val="28"/>
                  </w:rPr>
                  <m:t>i</m:t>
                </m:r>
              </m:sub>
            </m:sSub>
          </m:e>
        </m:nary>
      </m:oMath>
      <w:r>
        <w:rPr>
          <w:rFonts w:cs="Times New Roman"/>
          <w:sz w:val="28"/>
        </w:rPr>
        <w:t xml:space="preserve">.                                                                                 </w:t>
      </w:r>
      <w:r w:rsidR="009D16EC">
        <w:rPr>
          <w:rFonts w:cs="Times New Roman"/>
          <w:sz w:val="28"/>
        </w:rPr>
        <w:t xml:space="preserve">   (25</w:t>
      </w:r>
      <w:r>
        <w:rPr>
          <w:rFonts w:cs="Times New Roman"/>
          <w:sz w:val="28"/>
        </w:rPr>
        <w:t>)</w:t>
      </w:r>
    </w:p>
    <w:p w:rsidR="007068ED" w:rsidRDefault="004C0DFE" w:rsidP="00EA0192">
      <w:pPr>
        <w:autoSpaceDE w:val="0"/>
        <w:autoSpaceDN w:val="0"/>
        <w:adjustRightInd w:val="0"/>
        <w:spacing w:line="360" w:lineRule="auto"/>
        <w:jc w:val="both"/>
        <w:rPr>
          <w:sz w:val="28"/>
        </w:rPr>
      </w:pPr>
      <w:r>
        <w:rPr>
          <w:sz w:val="28"/>
        </w:rPr>
        <w:lastRenderedPageBreak/>
        <w:tab/>
        <w:t xml:space="preserve">После сложения коэффициентов и получения показателя </w:t>
      </w:r>
      <w:r>
        <w:rPr>
          <w:sz w:val="28"/>
          <w:lang w:val="en-US"/>
        </w:rPr>
        <w:t>H</w:t>
      </w:r>
      <w:r>
        <w:rPr>
          <w:sz w:val="28"/>
        </w:rPr>
        <w:t xml:space="preserve"> можно осуществить проверку гипотез о разных значениях </w:t>
      </w:r>
      <w:r>
        <w:rPr>
          <w:sz w:val="28"/>
          <w:lang w:val="en-US"/>
        </w:rPr>
        <w:t>H</w:t>
      </w:r>
      <w:r w:rsidR="002635CA">
        <w:rPr>
          <w:sz w:val="28"/>
        </w:rPr>
        <w:t xml:space="preserve"> </w:t>
      </w:r>
      <w:r w:rsidR="004E4C79">
        <w:rPr>
          <w:sz w:val="28"/>
        </w:rPr>
        <w:t>(</w:t>
      </w:r>
      <w:proofErr w:type="spellStart"/>
      <w:r w:rsidR="004E4C79">
        <w:rPr>
          <w:sz w:val="28"/>
        </w:rPr>
        <w:t>Panzar</w:t>
      </w:r>
      <w:proofErr w:type="spellEnd"/>
      <w:r w:rsidR="004E4C79">
        <w:rPr>
          <w:sz w:val="28"/>
        </w:rPr>
        <w:t>, 1987)</w:t>
      </w:r>
      <w:r>
        <w:rPr>
          <w:sz w:val="28"/>
        </w:rPr>
        <w:t>.</w:t>
      </w:r>
    </w:p>
    <w:p w:rsidR="00920E20" w:rsidRDefault="00920E20" w:rsidP="00920E20">
      <w:pPr>
        <w:autoSpaceDE w:val="0"/>
        <w:autoSpaceDN w:val="0"/>
        <w:adjustRightInd w:val="0"/>
        <w:spacing w:line="360" w:lineRule="auto"/>
        <w:ind w:firstLine="708"/>
        <w:jc w:val="both"/>
        <w:rPr>
          <w:sz w:val="28"/>
        </w:rPr>
      </w:pPr>
      <w:r>
        <w:rPr>
          <w:sz w:val="28"/>
        </w:rPr>
        <w:t xml:space="preserve">Далее будут описаны существующие исследования, в которых был использован неструктурный подход к анализу рынков банковских услуг. </w:t>
      </w:r>
    </w:p>
    <w:p w:rsidR="00EA0192" w:rsidRDefault="0022679D" w:rsidP="00920E20">
      <w:pPr>
        <w:autoSpaceDE w:val="0"/>
        <w:autoSpaceDN w:val="0"/>
        <w:adjustRightInd w:val="0"/>
        <w:spacing w:line="360" w:lineRule="auto"/>
        <w:ind w:firstLine="708"/>
        <w:jc w:val="both"/>
        <w:rPr>
          <w:sz w:val="28"/>
        </w:rPr>
      </w:pPr>
      <w:r>
        <w:rPr>
          <w:sz w:val="28"/>
        </w:rPr>
        <w:t>На данный момент существует множество работ, в ходе которых были использованы неструктурные подходы анализа структуры рынка. В данном параграфе будут описаны те работы, которые исследовали рынки банковских услуг в России.</w:t>
      </w:r>
    </w:p>
    <w:p w:rsidR="0022679D" w:rsidRDefault="0022679D" w:rsidP="0022679D">
      <w:pPr>
        <w:autoSpaceDE w:val="0"/>
        <w:autoSpaceDN w:val="0"/>
        <w:adjustRightInd w:val="0"/>
        <w:spacing w:line="360" w:lineRule="auto"/>
        <w:ind w:firstLine="708"/>
        <w:jc w:val="both"/>
        <w:rPr>
          <w:sz w:val="28"/>
        </w:rPr>
      </w:pPr>
      <w:r>
        <w:rPr>
          <w:sz w:val="28"/>
        </w:rPr>
        <w:t xml:space="preserve">В работе </w:t>
      </w:r>
      <w:proofErr w:type="spellStart"/>
      <w:r w:rsidRPr="00201C5E">
        <w:rPr>
          <w:i/>
          <w:sz w:val="28"/>
        </w:rPr>
        <w:t>Дробышевского</w:t>
      </w:r>
      <w:proofErr w:type="spellEnd"/>
      <w:r w:rsidRPr="00201C5E">
        <w:rPr>
          <w:i/>
          <w:sz w:val="28"/>
        </w:rPr>
        <w:t xml:space="preserve"> С.</w:t>
      </w:r>
      <w:r w:rsidR="00201C5E" w:rsidRPr="00201C5E">
        <w:rPr>
          <w:i/>
          <w:sz w:val="28"/>
        </w:rPr>
        <w:t>,</w:t>
      </w:r>
      <w:r w:rsidRPr="00201C5E">
        <w:rPr>
          <w:i/>
          <w:sz w:val="28"/>
        </w:rPr>
        <w:t xml:space="preserve"> Пащенко С.</w:t>
      </w:r>
      <w:r>
        <w:rPr>
          <w:sz w:val="28"/>
        </w:rPr>
        <w:t xml:space="preserve"> </w:t>
      </w:r>
      <w:r w:rsidR="004E4C79">
        <w:rPr>
          <w:sz w:val="28"/>
        </w:rPr>
        <w:t>(</w:t>
      </w:r>
      <w:proofErr w:type="spellStart"/>
      <w:r w:rsidR="004E4C79">
        <w:rPr>
          <w:sz w:val="28"/>
        </w:rPr>
        <w:t>Дробышевский</w:t>
      </w:r>
      <w:proofErr w:type="spellEnd"/>
      <w:r w:rsidR="004E4C79">
        <w:rPr>
          <w:sz w:val="28"/>
        </w:rPr>
        <w:t>, 2006)</w:t>
      </w:r>
      <w:r>
        <w:rPr>
          <w:sz w:val="28"/>
        </w:rPr>
        <w:t xml:space="preserve"> был исследован рынок банковских услуг по России. Исследователи указали в работе, </w:t>
      </w:r>
      <w:proofErr w:type="gramStart"/>
      <w:r>
        <w:rPr>
          <w:sz w:val="28"/>
        </w:rPr>
        <w:t>что</w:t>
      </w:r>
      <w:proofErr w:type="gramEnd"/>
      <w:r>
        <w:rPr>
          <w:sz w:val="28"/>
        </w:rPr>
        <w:t xml:space="preserve"> несмотря на большое количество банков в отрасли, рынок считается сильно монополизированным. Для анализа</w:t>
      </w:r>
      <w:r w:rsidR="00642D6D">
        <w:rPr>
          <w:sz w:val="28"/>
        </w:rPr>
        <w:t xml:space="preserve"> конкуренции на рынке</w:t>
      </w:r>
      <w:r>
        <w:rPr>
          <w:sz w:val="28"/>
        </w:rPr>
        <w:t xml:space="preserve"> банковских услуг в России были использованы две модели: модель </w:t>
      </w:r>
      <w:proofErr w:type="spellStart"/>
      <w:r>
        <w:rPr>
          <w:sz w:val="28"/>
        </w:rPr>
        <w:t>Бреснахана</w:t>
      </w:r>
      <w:proofErr w:type="spellEnd"/>
      <w:r>
        <w:rPr>
          <w:sz w:val="28"/>
        </w:rPr>
        <w:t xml:space="preserve"> и модель </w:t>
      </w:r>
      <w:proofErr w:type="spellStart"/>
      <w:r>
        <w:rPr>
          <w:sz w:val="28"/>
        </w:rPr>
        <w:t>Барроса-Модесто</w:t>
      </w:r>
      <w:proofErr w:type="spellEnd"/>
      <w:r>
        <w:rPr>
          <w:sz w:val="28"/>
        </w:rPr>
        <w:t>.</w:t>
      </w:r>
      <w:r w:rsidR="00642D6D">
        <w:rPr>
          <w:sz w:val="28"/>
        </w:rPr>
        <w:t xml:space="preserve"> Исследование показало, что на вышеуказанном рынке существуют сегменты и </w:t>
      </w:r>
      <w:proofErr w:type="gramStart"/>
      <w:r w:rsidR="00642D6D">
        <w:rPr>
          <w:sz w:val="28"/>
        </w:rPr>
        <w:t>с</w:t>
      </w:r>
      <w:proofErr w:type="gramEnd"/>
      <w:r w:rsidR="00642D6D">
        <w:rPr>
          <w:sz w:val="28"/>
        </w:rPr>
        <w:t xml:space="preserve"> интенсивной, и со слабой конкуренцией. При этом</w:t>
      </w:r>
      <w:proofErr w:type="gramStart"/>
      <w:r w:rsidR="00642D6D">
        <w:rPr>
          <w:sz w:val="28"/>
        </w:rPr>
        <w:t>,</w:t>
      </w:r>
      <w:proofErr w:type="gramEnd"/>
      <w:r w:rsidR="00642D6D">
        <w:rPr>
          <w:sz w:val="28"/>
        </w:rPr>
        <w:t xml:space="preserve"> банки, работающие в сегменте со слабой конкуренцией, превалируют по сравнению с банками из сегментов с интенсивной конкуренцией. Кроме того, было выявлено, что на рынке кредитов существует два типа потребителей: ограниченная группа привлекательных с точки зрения банков потребителей и многочисленная группа, которая не представляет большого интереса для банков. При этом</w:t>
      </w:r>
      <w:proofErr w:type="gramStart"/>
      <w:r w:rsidR="00642D6D">
        <w:rPr>
          <w:sz w:val="28"/>
        </w:rPr>
        <w:t>,</w:t>
      </w:r>
      <w:proofErr w:type="gramEnd"/>
      <w:r w:rsidR="00642D6D">
        <w:rPr>
          <w:sz w:val="28"/>
        </w:rPr>
        <w:t xml:space="preserve"> лишь небольшое количество банков способно производить обслуживание группу привлекательных клиентов, поэтому конкуренция между такими банками высока. Такими банками являются крупнейшие банки, а также банки с иностранным участием.</w:t>
      </w:r>
    </w:p>
    <w:p w:rsidR="00642D6D" w:rsidRDefault="00642D6D" w:rsidP="0022679D">
      <w:pPr>
        <w:autoSpaceDE w:val="0"/>
        <w:autoSpaceDN w:val="0"/>
        <w:adjustRightInd w:val="0"/>
        <w:spacing w:line="360" w:lineRule="auto"/>
        <w:ind w:firstLine="708"/>
        <w:jc w:val="both"/>
        <w:rPr>
          <w:sz w:val="28"/>
        </w:rPr>
      </w:pPr>
      <w:r>
        <w:rPr>
          <w:sz w:val="28"/>
        </w:rPr>
        <w:t xml:space="preserve">На рынке депозитов, по результатам исследования </w:t>
      </w:r>
      <w:proofErr w:type="spellStart"/>
      <w:r>
        <w:rPr>
          <w:sz w:val="28"/>
        </w:rPr>
        <w:t>Дробышевского</w:t>
      </w:r>
      <w:proofErr w:type="spellEnd"/>
      <w:r>
        <w:rPr>
          <w:sz w:val="28"/>
        </w:rPr>
        <w:t xml:space="preserve"> и Пащенко, ситуация совсем другая. Состав клиентов является более однородным, частные вкладчики не </w:t>
      </w:r>
      <w:r w:rsidR="00201C5E">
        <w:rPr>
          <w:sz w:val="28"/>
        </w:rPr>
        <w:t>выявляют приверженности к определенной группе банков, и поэтому конкуренция на данном рынке достаточно высока.</w:t>
      </w:r>
    </w:p>
    <w:p w:rsidR="00201C5E" w:rsidRPr="0022679D" w:rsidRDefault="00201C5E" w:rsidP="00201C5E">
      <w:pPr>
        <w:autoSpaceDE w:val="0"/>
        <w:autoSpaceDN w:val="0"/>
        <w:adjustRightInd w:val="0"/>
        <w:spacing w:line="360" w:lineRule="auto"/>
        <w:ind w:firstLine="708"/>
        <w:jc w:val="both"/>
        <w:rPr>
          <w:sz w:val="28"/>
        </w:rPr>
      </w:pPr>
      <w:r>
        <w:rPr>
          <w:sz w:val="28"/>
        </w:rPr>
        <w:t xml:space="preserve">Предложенные вышеуказанными исследователями меры по повышению уровня конкуренции между банками в России заключаются в уменьшении </w:t>
      </w:r>
      <w:r>
        <w:rPr>
          <w:sz w:val="28"/>
        </w:rPr>
        <w:lastRenderedPageBreak/>
        <w:t>разрыва между различными категориями потребителей банковских услуг, что может произойти благодаря расширению класса клиентов, за которые банки готовы конкурировать друг с другом, и благодаря увеличению возможностей средних банков предоставлять «хорошим» клиентам адекватное обслуживание, соответствующее их запросам.</w:t>
      </w:r>
    </w:p>
    <w:p w:rsidR="00ED1FC4" w:rsidRDefault="00201C5E" w:rsidP="00A84EE6">
      <w:pPr>
        <w:autoSpaceDE w:val="0"/>
        <w:autoSpaceDN w:val="0"/>
        <w:adjustRightInd w:val="0"/>
        <w:spacing w:line="360" w:lineRule="auto"/>
        <w:jc w:val="both"/>
        <w:rPr>
          <w:sz w:val="28"/>
        </w:rPr>
      </w:pPr>
      <w:r>
        <w:rPr>
          <w:sz w:val="28"/>
        </w:rPr>
        <w:tab/>
      </w:r>
      <w:r w:rsidR="0006287A">
        <w:rPr>
          <w:sz w:val="28"/>
        </w:rPr>
        <w:t>Работа</w:t>
      </w:r>
      <w:r w:rsidR="0006287A" w:rsidRPr="00680AC0">
        <w:rPr>
          <w:i/>
          <w:sz w:val="28"/>
        </w:rPr>
        <w:t xml:space="preserve"> </w:t>
      </w:r>
      <w:proofErr w:type="spellStart"/>
      <w:r w:rsidR="0006287A" w:rsidRPr="00680AC0">
        <w:rPr>
          <w:i/>
          <w:sz w:val="28"/>
        </w:rPr>
        <w:t>Анцотегая</w:t>
      </w:r>
      <w:proofErr w:type="spellEnd"/>
      <w:r w:rsidR="0006287A" w:rsidRPr="00680AC0">
        <w:rPr>
          <w:i/>
          <w:sz w:val="28"/>
        </w:rPr>
        <w:t xml:space="preserve">, </w:t>
      </w:r>
      <w:proofErr w:type="spellStart"/>
      <w:r w:rsidR="0006287A" w:rsidRPr="00680AC0">
        <w:rPr>
          <w:i/>
          <w:sz w:val="28"/>
        </w:rPr>
        <w:t>Перии</w:t>
      </w:r>
      <w:proofErr w:type="spellEnd"/>
      <w:r w:rsidR="0006287A" w:rsidRPr="00680AC0">
        <w:rPr>
          <w:i/>
          <w:sz w:val="28"/>
        </w:rPr>
        <w:t xml:space="preserve">, </w:t>
      </w:r>
      <w:proofErr w:type="spellStart"/>
      <w:r w:rsidR="0006287A" w:rsidRPr="00680AC0">
        <w:rPr>
          <w:i/>
          <w:sz w:val="28"/>
        </w:rPr>
        <w:t>Мелеки</w:t>
      </w:r>
      <w:proofErr w:type="spellEnd"/>
      <w:r w:rsidR="0006287A">
        <w:rPr>
          <w:sz w:val="28"/>
        </w:rPr>
        <w:t xml:space="preserve"> </w:t>
      </w:r>
      <w:r w:rsidR="004E4C79">
        <w:rPr>
          <w:sz w:val="28"/>
        </w:rPr>
        <w:t>(</w:t>
      </w:r>
      <w:proofErr w:type="spellStart"/>
      <w:r w:rsidR="004E4C79">
        <w:rPr>
          <w:sz w:val="28"/>
        </w:rPr>
        <w:t>Anzoategui</w:t>
      </w:r>
      <w:proofErr w:type="spellEnd"/>
      <w:r w:rsidR="004E4C79">
        <w:rPr>
          <w:sz w:val="28"/>
        </w:rPr>
        <w:t>, 2010)</w:t>
      </w:r>
      <w:r w:rsidR="0006287A">
        <w:rPr>
          <w:sz w:val="28"/>
        </w:rPr>
        <w:t xml:space="preserve"> оценивает конкуренцию на рынке банковских услуг в России, а также сравнивает ее с конкуренцией на этих рынках в остальных странах-участницах БРИК. Исследование проводилось на основе данных</w:t>
      </w:r>
      <w:r w:rsidR="0027534C">
        <w:rPr>
          <w:sz w:val="28"/>
        </w:rPr>
        <w:t xml:space="preserve"> по российским банкам с 2002 по 2008 гг. Исследователями была использована модель </w:t>
      </w:r>
      <w:proofErr w:type="spellStart"/>
      <w:r w:rsidR="0027534C">
        <w:rPr>
          <w:sz w:val="28"/>
        </w:rPr>
        <w:t>нестркутурного</w:t>
      </w:r>
      <w:proofErr w:type="spellEnd"/>
      <w:r w:rsidR="0027534C">
        <w:rPr>
          <w:sz w:val="28"/>
        </w:rPr>
        <w:t xml:space="preserve"> подхода </w:t>
      </w:r>
      <w:proofErr w:type="spellStart"/>
      <w:r w:rsidR="0027534C">
        <w:rPr>
          <w:sz w:val="28"/>
        </w:rPr>
        <w:t>Паназара-Росса</w:t>
      </w:r>
      <w:proofErr w:type="spellEnd"/>
      <w:r w:rsidR="0027534C">
        <w:rPr>
          <w:sz w:val="28"/>
        </w:rPr>
        <w:t>.</w:t>
      </w:r>
    </w:p>
    <w:p w:rsidR="0027534C" w:rsidRDefault="0027534C" w:rsidP="00A84EE6">
      <w:pPr>
        <w:autoSpaceDE w:val="0"/>
        <w:autoSpaceDN w:val="0"/>
        <w:adjustRightInd w:val="0"/>
        <w:spacing w:line="360" w:lineRule="auto"/>
        <w:jc w:val="both"/>
        <w:rPr>
          <w:sz w:val="28"/>
        </w:rPr>
      </w:pPr>
      <w:r>
        <w:rPr>
          <w:sz w:val="28"/>
        </w:rPr>
        <w:tab/>
        <w:t>В вышеуказанной работе сообщается, что в Бразилии, Индии и Китае количество действующих банков намного ниже, чем в России. Так, на 2010 г. в Бразилии работало 163 банка, в Китае 370, а в Индии 169. При этом указывается, что на момент проведения исследования в России действовало 1007 банков.</w:t>
      </w:r>
    </w:p>
    <w:p w:rsidR="0027534C" w:rsidRDefault="0027534C" w:rsidP="00A84EE6">
      <w:pPr>
        <w:autoSpaceDE w:val="0"/>
        <w:autoSpaceDN w:val="0"/>
        <w:adjustRightInd w:val="0"/>
        <w:spacing w:line="360" w:lineRule="auto"/>
        <w:jc w:val="both"/>
        <w:rPr>
          <w:sz w:val="28"/>
        </w:rPr>
      </w:pPr>
      <w:r>
        <w:rPr>
          <w:sz w:val="28"/>
        </w:rPr>
        <w:tab/>
        <w:t xml:space="preserve">Результатом исследования стало описание рыночной структуры рынка банковских услуг в России как рынка монополистической конкуренции. Такие результаты были получены в ходе анализа рынков банковских услуг всех </w:t>
      </w:r>
      <w:proofErr w:type="spellStart"/>
      <w:r>
        <w:rPr>
          <w:sz w:val="28"/>
        </w:rPr>
        <w:t>сран-участниц</w:t>
      </w:r>
      <w:proofErr w:type="spellEnd"/>
      <w:r>
        <w:rPr>
          <w:sz w:val="28"/>
        </w:rPr>
        <w:t xml:space="preserve"> БРИК.</w:t>
      </w:r>
    </w:p>
    <w:p w:rsidR="0027534C" w:rsidRDefault="0027534C" w:rsidP="00A84EE6">
      <w:pPr>
        <w:autoSpaceDE w:val="0"/>
        <w:autoSpaceDN w:val="0"/>
        <w:adjustRightInd w:val="0"/>
        <w:spacing w:line="360" w:lineRule="auto"/>
        <w:jc w:val="both"/>
        <w:rPr>
          <w:sz w:val="28"/>
        </w:rPr>
      </w:pPr>
      <w:r>
        <w:rPr>
          <w:sz w:val="28"/>
        </w:rPr>
        <w:tab/>
        <w:t>Таким образом, исследователями подчеркивается факт необходимости сокращения количества банков в России и повышения уровня конкуренции между ними. Кроме того, учитывая масштабы рынка, указывается, что при сокращении количества действующих банков, рыночную долю увеличат государственные крупные банки, что может привести</w:t>
      </w:r>
      <w:r w:rsidR="00680AC0">
        <w:rPr>
          <w:sz w:val="28"/>
        </w:rPr>
        <w:t xml:space="preserve"> снижению уровня конкуренции.</w:t>
      </w:r>
    </w:p>
    <w:p w:rsidR="00680AC0" w:rsidRDefault="00680AC0" w:rsidP="00A84EE6">
      <w:pPr>
        <w:autoSpaceDE w:val="0"/>
        <w:autoSpaceDN w:val="0"/>
        <w:adjustRightInd w:val="0"/>
        <w:spacing w:line="360" w:lineRule="auto"/>
        <w:jc w:val="both"/>
        <w:rPr>
          <w:sz w:val="28"/>
        </w:rPr>
      </w:pPr>
      <w:r>
        <w:rPr>
          <w:sz w:val="28"/>
        </w:rPr>
        <w:tab/>
        <w:t xml:space="preserve">Работа </w:t>
      </w:r>
      <w:r w:rsidRPr="00680AC0">
        <w:rPr>
          <w:i/>
          <w:sz w:val="28"/>
        </w:rPr>
        <w:t xml:space="preserve">Анисимовой А. И., </w:t>
      </w:r>
      <w:r w:rsidRPr="009D189D">
        <w:rPr>
          <w:i/>
          <w:sz w:val="28"/>
        </w:rPr>
        <w:t>Верникова А. В.</w:t>
      </w:r>
      <w:r w:rsidRPr="009D189D">
        <w:rPr>
          <w:sz w:val="28"/>
        </w:rPr>
        <w:t xml:space="preserve"> </w:t>
      </w:r>
      <w:r w:rsidR="004E4C79">
        <w:rPr>
          <w:sz w:val="28"/>
        </w:rPr>
        <w:t>(Анисимова, 2011)</w:t>
      </w:r>
      <w:r>
        <w:rPr>
          <w:sz w:val="28"/>
        </w:rPr>
        <w:t xml:space="preserve"> нацелена на оценку </w:t>
      </w:r>
      <w:proofErr w:type="spellStart"/>
      <w:r>
        <w:rPr>
          <w:sz w:val="28"/>
        </w:rPr>
        <w:t>конкурентности</w:t>
      </w:r>
      <w:proofErr w:type="spellEnd"/>
      <w:r>
        <w:rPr>
          <w:sz w:val="28"/>
        </w:rPr>
        <w:t xml:space="preserve"> региональных рынков банковских услуг. Были исследованы рынки банковских услуг в Башкирии и Татарстане. При этом была использована неструктурная модель </w:t>
      </w:r>
      <w:proofErr w:type="spellStart"/>
      <w:r>
        <w:rPr>
          <w:sz w:val="28"/>
        </w:rPr>
        <w:t>Панзара-Росса</w:t>
      </w:r>
      <w:proofErr w:type="spellEnd"/>
      <w:r>
        <w:rPr>
          <w:sz w:val="28"/>
        </w:rPr>
        <w:t>.</w:t>
      </w:r>
    </w:p>
    <w:p w:rsidR="00ED1FC4" w:rsidRDefault="00680AC0" w:rsidP="00A84EE6">
      <w:pPr>
        <w:autoSpaceDE w:val="0"/>
        <w:autoSpaceDN w:val="0"/>
        <w:adjustRightInd w:val="0"/>
        <w:spacing w:line="360" w:lineRule="auto"/>
        <w:jc w:val="both"/>
        <w:rPr>
          <w:sz w:val="28"/>
        </w:rPr>
      </w:pPr>
      <w:r>
        <w:rPr>
          <w:sz w:val="28"/>
        </w:rPr>
        <w:lastRenderedPageBreak/>
        <w:tab/>
        <w:t>В ходе исследования были описаны рынки обоих регионов. В работе указывается, что Татарстан является регионом-лидером по общему количеству самостоятельных кредитных организаций, а Башкирия по этому показателю заняла лишь двенадцатое место. Таким образом, было выявлено, что оба региона действуют в условиях монополистической конкуренции, причем конкуренция в Башкирии оказалась сильнее, чем в Татарстане.</w:t>
      </w:r>
    </w:p>
    <w:p w:rsidR="00DC4075" w:rsidRDefault="000E306C" w:rsidP="00A84EE6">
      <w:pPr>
        <w:autoSpaceDE w:val="0"/>
        <w:autoSpaceDN w:val="0"/>
        <w:adjustRightInd w:val="0"/>
        <w:spacing w:line="360" w:lineRule="auto"/>
        <w:jc w:val="both"/>
        <w:rPr>
          <w:sz w:val="28"/>
        </w:rPr>
      </w:pPr>
      <w:r>
        <w:rPr>
          <w:sz w:val="28"/>
        </w:rPr>
        <w:tab/>
      </w:r>
      <w:r w:rsidR="00413EB3">
        <w:rPr>
          <w:sz w:val="28"/>
        </w:rPr>
        <w:t>В</w:t>
      </w:r>
      <w:r>
        <w:rPr>
          <w:sz w:val="28"/>
        </w:rPr>
        <w:t xml:space="preserve"> данной главе было дано понятие банковской деятельнос</w:t>
      </w:r>
      <w:r w:rsidR="00413EB3">
        <w:rPr>
          <w:sz w:val="28"/>
        </w:rPr>
        <w:t>ти и описаны рыночные структуры</w:t>
      </w:r>
      <w:r>
        <w:rPr>
          <w:sz w:val="28"/>
        </w:rPr>
        <w:t xml:space="preserve">. </w:t>
      </w:r>
      <w:r w:rsidR="00413EB3">
        <w:rPr>
          <w:sz w:val="28"/>
        </w:rPr>
        <w:t>Б</w:t>
      </w:r>
      <w:r>
        <w:rPr>
          <w:sz w:val="28"/>
        </w:rPr>
        <w:t>ыли описаны структурный и неструктурный подходы к анализу рынка банковских ус</w:t>
      </w:r>
      <w:r w:rsidR="00413EB3">
        <w:rPr>
          <w:sz w:val="28"/>
        </w:rPr>
        <w:t>луг, а также исследования, в которых был использован неструктурный подход.</w:t>
      </w: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Default="00123D28" w:rsidP="00A84EE6">
      <w:pPr>
        <w:autoSpaceDE w:val="0"/>
        <w:autoSpaceDN w:val="0"/>
        <w:adjustRightInd w:val="0"/>
        <w:spacing w:line="360" w:lineRule="auto"/>
        <w:jc w:val="both"/>
        <w:rPr>
          <w:sz w:val="28"/>
        </w:rPr>
      </w:pPr>
    </w:p>
    <w:p w:rsidR="00123D28" w:rsidRPr="000E306C" w:rsidRDefault="00123D28" w:rsidP="00A84EE6">
      <w:pPr>
        <w:autoSpaceDE w:val="0"/>
        <w:autoSpaceDN w:val="0"/>
        <w:adjustRightInd w:val="0"/>
        <w:spacing w:line="360" w:lineRule="auto"/>
        <w:jc w:val="both"/>
        <w:rPr>
          <w:sz w:val="28"/>
        </w:rPr>
      </w:pPr>
    </w:p>
    <w:p w:rsidR="00A84EE6" w:rsidRPr="00A82475" w:rsidRDefault="00A84EE6" w:rsidP="00A82475">
      <w:pPr>
        <w:pStyle w:val="1"/>
        <w:spacing w:line="360" w:lineRule="auto"/>
        <w:jc w:val="center"/>
        <w:rPr>
          <w:rFonts w:ascii="Times New Roman" w:hAnsi="Times New Roman" w:cs="Times New Roman"/>
          <w:color w:val="auto"/>
          <w:sz w:val="32"/>
          <w:szCs w:val="32"/>
        </w:rPr>
      </w:pPr>
      <w:bookmarkStart w:id="6" w:name="_Toc357433145"/>
      <w:r w:rsidRPr="00A82475">
        <w:rPr>
          <w:rFonts w:ascii="Times New Roman" w:hAnsi="Times New Roman" w:cs="Times New Roman"/>
          <w:color w:val="auto"/>
          <w:sz w:val="32"/>
          <w:szCs w:val="32"/>
        </w:rPr>
        <w:lastRenderedPageBreak/>
        <w:t>Глава 2. Анализ</w:t>
      </w:r>
      <w:r w:rsidR="00021207" w:rsidRPr="00A82475">
        <w:rPr>
          <w:rFonts w:ascii="Times New Roman" w:hAnsi="Times New Roman" w:cs="Times New Roman"/>
          <w:color w:val="auto"/>
          <w:sz w:val="32"/>
          <w:szCs w:val="32"/>
        </w:rPr>
        <w:t xml:space="preserve"> российского и регионального</w:t>
      </w:r>
      <w:r w:rsidRPr="00A82475">
        <w:rPr>
          <w:rFonts w:ascii="Times New Roman" w:hAnsi="Times New Roman" w:cs="Times New Roman"/>
          <w:color w:val="auto"/>
          <w:sz w:val="32"/>
          <w:szCs w:val="32"/>
        </w:rPr>
        <w:t xml:space="preserve"> рынка банковских услуг</w:t>
      </w:r>
      <w:bookmarkEnd w:id="6"/>
    </w:p>
    <w:p w:rsidR="0004047D" w:rsidRPr="00A82475" w:rsidRDefault="00A82475" w:rsidP="00A82475">
      <w:pPr>
        <w:pStyle w:val="2"/>
        <w:spacing w:line="360" w:lineRule="auto"/>
        <w:jc w:val="center"/>
        <w:rPr>
          <w:rFonts w:ascii="Times New Roman" w:hAnsi="Times New Roman" w:cs="Times New Roman"/>
          <w:color w:val="auto"/>
          <w:sz w:val="32"/>
          <w:szCs w:val="32"/>
        </w:rPr>
      </w:pPr>
      <w:bookmarkStart w:id="7" w:name="_Toc357433146"/>
      <w:r>
        <w:rPr>
          <w:rFonts w:ascii="Times New Roman" w:hAnsi="Times New Roman" w:cs="Times New Roman"/>
          <w:color w:val="auto"/>
          <w:sz w:val="32"/>
          <w:szCs w:val="32"/>
        </w:rPr>
        <w:t xml:space="preserve">2.1. </w:t>
      </w:r>
      <w:r w:rsidR="00A84EE6" w:rsidRPr="00A82475">
        <w:rPr>
          <w:rFonts w:ascii="Times New Roman" w:hAnsi="Times New Roman" w:cs="Times New Roman"/>
          <w:color w:val="auto"/>
          <w:sz w:val="32"/>
          <w:szCs w:val="32"/>
        </w:rPr>
        <w:t>Описание рынка банковских услуг в России</w:t>
      </w:r>
      <w:bookmarkEnd w:id="7"/>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sz w:val="28"/>
          <w:szCs w:val="28"/>
        </w:rPr>
        <w:t>Как уже было указано ранее, банковская система в России находится на стадии развития. Жители развитых стран часто берут кредиты, что ярко описывает уровень предоставления банковских услуг в той или иной стране. Так, в Великобритании общая потребительская задолженность по соотношению к В</w:t>
      </w:r>
      <w:proofErr w:type="gramStart"/>
      <w:r>
        <w:rPr>
          <w:rFonts w:cs="Times New Roman"/>
          <w:sz w:val="28"/>
          <w:szCs w:val="28"/>
        </w:rPr>
        <w:t>ВП стр</w:t>
      </w:r>
      <w:proofErr w:type="gramEnd"/>
      <w:r>
        <w:rPr>
          <w:rFonts w:cs="Times New Roman"/>
          <w:sz w:val="28"/>
          <w:szCs w:val="28"/>
        </w:rPr>
        <w:t xml:space="preserve">аны составляет около 78%, в Германии этот показатель достигает </w:t>
      </w:r>
      <w:r w:rsidRPr="009D189D">
        <w:rPr>
          <w:rFonts w:cs="Times New Roman"/>
          <w:sz w:val="28"/>
          <w:szCs w:val="28"/>
        </w:rPr>
        <w:t xml:space="preserve">54%, во Франции около 48%, а в России данный показатель не превышает 10% </w:t>
      </w:r>
      <w:r w:rsidR="004E4C79">
        <w:rPr>
          <w:rFonts w:cs="Times New Roman"/>
          <w:sz w:val="28"/>
          <w:szCs w:val="28"/>
        </w:rPr>
        <w:t>(</w:t>
      </w:r>
      <w:proofErr w:type="spellStart"/>
      <w:r w:rsidR="004E4C79">
        <w:rPr>
          <w:rFonts w:cs="Times New Roman"/>
          <w:sz w:val="28"/>
          <w:szCs w:val="28"/>
        </w:rPr>
        <w:t>Перечнева</w:t>
      </w:r>
      <w:proofErr w:type="spellEnd"/>
      <w:r w:rsidR="004E4C79">
        <w:rPr>
          <w:rFonts w:cs="Times New Roman"/>
          <w:sz w:val="28"/>
          <w:szCs w:val="28"/>
        </w:rPr>
        <w:t>, 2011)</w:t>
      </w:r>
      <w:r w:rsidRPr="009D189D">
        <w:rPr>
          <w:rFonts w:cs="Times New Roman"/>
          <w:sz w:val="28"/>
          <w:szCs w:val="28"/>
        </w:rPr>
        <w:t>. Соответственно</w:t>
      </w:r>
      <w:r>
        <w:rPr>
          <w:rFonts w:cs="Times New Roman"/>
          <w:sz w:val="28"/>
          <w:szCs w:val="28"/>
        </w:rPr>
        <w:t xml:space="preserve">, можно сделать вывод о качестве банковского обслуживания в лидирующих европейских странах. Одними из </w:t>
      </w:r>
      <w:proofErr w:type="gramStart"/>
      <w:r>
        <w:rPr>
          <w:rFonts w:cs="Times New Roman"/>
          <w:sz w:val="28"/>
          <w:szCs w:val="28"/>
        </w:rPr>
        <w:t>самых</w:t>
      </w:r>
      <w:proofErr w:type="gramEnd"/>
      <w:r>
        <w:rPr>
          <w:rFonts w:cs="Times New Roman"/>
          <w:sz w:val="28"/>
          <w:szCs w:val="28"/>
        </w:rPr>
        <w:t xml:space="preserve"> известных и крупнейших в мире являются банки </w:t>
      </w:r>
      <w:r>
        <w:rPr>
          <w:rFonts w:cs="Times New Roman"/>
          <w:sz w:val="28"/>
          <w:szCs w:val="28"/>
          <w:lang w:val="en-US"/>
        </w:rPr>
        <w:t>Barclays</w:t>
      </w:r>
      <w:r w:rsidRPr="008477BA">
        <w:rPr>
          <w:rFonts w:cs="Times New Roman"/>
          <w:sz w:val="28"/>
          <w:szCs w:val="28"/>
        </w:rPr>
        <w:t xml:space="preserve"> </w:t>
      </w:r>
      <w:r>
        <w:rPr>
          <w:rFonts w:cs="Times New Roman"/>
          <w:sz w:val="28"/>
          <w:szCs w:val="28"/>
          <w:lang w:val="en-US"/>
        </w:rPr>
        <w:t>Bank</w:t>
      </w:r>
      <w:r w:rsidRPr="00845813">
        <w:rPr>
          <w:rFonts w:cs="Times New Roman"/>
          <w:sz w:val="28"/>
          <w:szCs w:val="28"/>
        </w:rPr>
        <w:t xml:space="preserve"> </w:t>
      </w:r>
      <w:r>
        <w:rPr>
          <w:rFonts w:cs="Times New Roman"/>
          <w:sz w:val="28"/>
          <w:szCs w:val="28"/>
        </w:rPr>
        <w:t xml:space="preserve">и </w:t>
      </w:r>
      <w:r>
        <w:rPr>
          <w:rFonts w:cs="Times New Roman"/>
          <w:sz w:val="28"/>
          <w:szCs w:val="28"/>
          <w:lang w:val="en-US"/>
        </w:rPr>
        <w:t>HSBC</w:t>
      </w:r>
      <w:r w:rsidRPr="00845813">
        <w:rPr>
          <w:rFonts w:cs="Times New Roman"/>
          <w:sz w:val="28"/>
          <w:szCs w:val="28"/>
        </w:rPr>
        <w:t xml:space="preserve"> </w:t>
      </w:r>
      <w:r>
        <w:rPr>
          <w:rFonts w:cs="Times New Roman"/>
          <w:sz w:val="28"/>
          <w:szCs w:val="28"/>
          <w:lang w:val="en-US"/>
        </w:rPr>
        <w:t>Bank</w:t>
      </w:r>
      <w:r w:rsidRPr="00845813">
        <w:rPr>
          <w:rFonts w:cs="Times New Roman"/>
          <w:sz w:val="28"/>
          <w:szCs w:val="28"/>
        </w:rPr>
        <w:t xml:space="preserve"> </w:t>
      </w:r>
      <w:r>
        <w:rPr>
          <w:rFonts w:cs="Times New Roman"/>
          <w:sz w:val="28"/>
          <w:szCs w:val="28"/>
        </w:rPr>
        <w:t>в Великобритании</w:t>
      </w:r>
      <w:r w:rsidRPr="00845813">
        <w:rPr>
          <w:rFonts w:cs="Times New Roman"/>
          <w:sz w:val="28"/>
          <w:szCs w:val="28"/>
        </w:rPr>
        <w:t xml:space="preserve">, </w:t>
      </w:r>
      <w:proofErr w:type="spellStart"/>
      <w:r w:rsidRPr="00845813">
        <w:rPr>
          <w:rFonts w:cs="Times New Roman"/>
          <w:bCs/>
          <w:color w:val="000000"/>
          <w:sz w:val="28"/>
          <w:szCs w:val="28"/>
          <w:shd w:val="clear" w:color="auto" w:fill="FFFFFF"/>
        </w:rPr>
        <w:t>Société</w:t>
      </w:r>
      <w:proofErr w:type="spellEnd"/>
      <w:r w:rsidRPr="00845813">
        <w:rPr>
          <w:rFonts w:cs="Times New Roman"/>
          <w:bCs/>
          <w:color w:val="000000"/>
          <w:sz w:val="28"/>
          <w:szCs w:val="28"/>
          <w:shd w:val="clear" w:color="auto" w:fill="FFFFFF"/>
        </w:rPr>
        <w:t xml:space="preserve"> </w:t>
      </w:r>
      <w:proofErr w:type="spellStart"/>
      <w:r w:rsidRPr="00845813">
        <w:rPr>
          <w:rFonts w:cs="Times New Roman"/>
          <w:bCs/>
          <w:color w:val="000000"/>
          <w:sz w:val="28"/>
          <w:szCs w:val="28"/>
          <w:shd w:val="clear" w:color="auto" w:fill="FFFFFF"/>
        </w:rPr>
        <w:t>Générale</w:t>
      </w:r>
      <w:proofErr w:type="spellEnd"/>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rPr>
        <w:t>и</w:t>
      </w:r>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lang w:val="en-US"/>
        </w:rPr>
        <w:t>BNP</w:t>
      </w:r>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lang w:val="en-US"/>
        </w:rPr>
        <w:t>Paribas</w:t>
      </w:r>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rPr>
        <w:t xml:space="preserve">во Франции, </w:t>
      </w:r>
      <w:r>
        <w:rPr>
          <w:rFonts w:cs="Times New Roman"/>
          <w:bCs/>
          <w:color w:val="000000"/>
          <w:sz w:val="28"/>
          <w:szCs w:val="28"/>
          <w:shd w:val="clear" w:color="auto" w:fill="FFFFFF"/>
          <w:lang w:val="en-US"/>
        </w:rPr>
        <w:t>Deutsche</w:t>
      </w:r>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lang w:val="en-US"/>
        </w:rPr>
        <w:t>Bank</w:t>
      </w:r>
      <w:r w:rsidRPr="00845813">
        <w:rPr>
          <w:rFonts w:cs="Times New Roman"/>
          <w:bCs/>
          <w:color w:val="000000"/>
          <w:sz w:val="28"/>
          <w:szCs w:val="28"/>
          <w:shd w:val="clear" w:color="auto" w:fill="FFFFFF"/>
        </w:rPr>
        <w:t xml:space="preserve"> </w:t>
      </w:r>
      <w:r>
        <w:rPr>
          <w:rFonts w:cs="Times New Roman"/>
          <w:bCs/>
          <w:color w:val="000000"/>
          <w:sz w:val="28"/>
          <w:szCs w:val="28"/>
          <w:shd w:val="clear" w:color="auto" w:fill="FFFFFF"/>
        </w:rPr>
        <w:t>и</w:t>
      </w:r>
      <w:r w:rsidRPr="00845813">
        <w:rPr>
          <w:rFonts w:cs="Times New Roman"/>
          <w:bCs/>
          <w:color w:val="000000"/>
          <w:sz w:val="28"/>
          <w:szCs w:val="28"/>
          <w:shd w:val="clear" w:color="auto" w:fill="FFFFFF"/>
        </w:rPr>
        <w:t xml:space="preserve"> </w:t>
      </w:r>
      <w:proofErr w:type="spellStart"/>
      <w:r>
        <w:rPr>
          <w:rFonts w:cs="Times New Roman"/>
          <w:bCs/>
          <w:color w:val="000000"/>
          <w:sz w:val="28"/>
          <w:szCs w:val="28"/>
          <w:shd w:val="clear" w:color="auto" w:fill="FFFFFF"/>
          <w:lang w:val="en-US"/>
        </w:rPr>
        <w:t>Commerzbank</w:t>
      </w:r>
      <w:proofErr w:type="spellEnd"/>
      <w:r w:rsidRPr="00845813">
        <w:rPr>
          <w:rFonts w:cs="Times New Roman"/>
          <w:bCs/>
          <w:color w:val="000000"/>
          <w:sz w:val="28"/>
          <w:szCs w:val="28"/>
          <w:shd w:val="clear" w:color="auto" w:fill="FFFFFF"/>
        </w:rPr>
        <w:t xml:space="preserve"> </w:t>
      </w:r>
      <w:r w:rsidR="00F3062A">
        <w:rPr>
          <w:rFonts w:cs="Times New Roman"/>
          <w:bCs/>
          <w:color w:val="000000"/>
          <w:sz w:val="28"/>
          <w:szCs w:val="28"/>
          <w:shd w:val="clear" w:color="auto" w:fill="FFFFFF"/>
        </w:rPr>
        <w:t>в Германии. Однако</w:t>
      </w:r>
      <w:r>
        <w:rPr>
          <w:rFonts w:cs="Times New Roman"/>
          <w:bCs/>
          <w:color w:val="000000"/>
          <w:sz w:val="28"/>
          <w:szCs w:val="28"/>
          <w:shd w:val="clear" w:color="auto" w:fill="FFFFFF"/>
        </w:rPr>
        <w:t xml:space="preserve"> российские банки так же являются одними из крупнейших в мире, в частности это ОАО «Сбербанк </w:t>
      </w:r>
      <w:r w:rsidR="00D4071D">
        <w:rPr>
          <w:rFonts w:cs="Times New Roman"/>
          <w:bCs/>
          <w:color w:val="000000"/>
          <w:sz w:val="28"/>
          <w:szCs w:val="28"/>
          <w:shd w:val="clear" w:color="auto" w:fill="FFFFFF"/>
        </w:rPr>
        <w:t>России», чья прибыль в 2012 г.</w:t>
      </w:r>
      <w:r>
        <w:rPr>
          <w:rFonts w:cs="Times New Roman"/>
          <w:bCs/>
          <w:color w:val="000000"/>
          <w:sz w:val="28"/>
          <w:szCs w:val="28"/>
          <w:shd w:val="clear" w:color="auto" w:fill="FFFFFF"/>
        </w:rPr>
        <w:t xml:space="preserve"> составила около 350 </w:t>
      </w:r>
      <w:r w:rsidR="00D4071D">
        <w:rPr>
          <w:rFonts w:cs="Times New Roman"/>
          <w:bCs/>
          <w:color w:val="000000"/>
          <w:sz w:val="28"/>
          <w:szCs w:val="28"/>
          <w:shd w:val="clear" w:color="auto" w:fill="FFFFFF"/>
        </w:rPr>
        <w:t>млрд. руб</w:t>
      </w:r>
      <w:r>
        <w:rPr>
          <w:rFonts w:cs="Times New Roman"/>
          <w:bCs/>
          <w:color w:val="000000"/>
          <w:sz w:val="28"/>
          <w:szCs w:val="28"/>
          <w:shd w:val="clear" w:color="auto" w:fill="FFFFFF"/>
        </w:rPr>
        <w:t>.</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На данный момент ситуация не меняется, так как правительство страны создает условия, помогающие российским банкам. Однако в будущем возможна ситуация увеличения доли зарубежных банков на российском рынке, что может обусловить выход из рынка отдельных игроков и увеличение качества банковского обслуживания оставшихся банков. </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Улучшение эк</w:t>
      </w:r>
      <w:r w:rsidR="00D4071D">
        <w:rPr>
          <w:rFonts w:cs="Times New Roman"/>
          <w:bCs/>
          <w:color w:val="000000"/>
          <w:sz w:val="28"/>
          <w:szCs w:val="28"/>
          <w:shd w:val="clear" w:color="auto" w:fill="FFFFFF"/>
        </w:rPr>
        <w:t>ономической ситуации в 2012 г.</w:t>
      </w:r>
      <w:r>
        <w:rPr>
          <w:rFonts w:cs="Times New Roman"/>
          <w:bCs/>
          <w:color w:val="000000"/>
          <w:sz w:val="28"/>
          <w:szCs w:val="28"/>
          <w:shd w:val="clear" w:color="auto" w:fill="FFFFFF"/>
        </w:rPr>
        <w:t xml:space="preserve"> способствовало увеличению объемов кредитования российскими банками. Ограничительное влияние на развити</w:t>
      </w:r>
      <w:r w:rsidR="00D4071D">
        <w:rPr>
          <w:rFonts w:cs="Times New Roman"/>
          <w:bCs/>
          <w:color w:val="000000"/>
          <w:sz w:val="28"/>
          <w:szCs w:val="28"/>
          <w:shd w:val="clear" w:color="auto" w:fill="FFFFFF"/>
        </w:rPr>
        <w:t>е рынка кредитования в 2012 г.</w:t>
      </w:r>
      <w:r>
        <w:rPr>
          <w:rFonts w:cs="Times New Roman"/>
          <w:bCs/>
          <w:color w:val="000000"/>
          <w:sz w:val="28"/>
          <w:szCs w:val="28"/>
          <w:shd w:val="clear" w:color="auto" w:fill="FFFFFF"/>
        </w:rPr>
        <w:t xml:space="preserve"> оказывали колебания курса национальной валюты, отток капитала из страны, кризисные явления в мировой экономике и сохранение инфляционных рисков.</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Ро</w:t>
      </w:r>
      <w:r w:rsidR="00D4071D">
        <w:rPr>
          <w:rFonts w:cs="Times New Roman"/>
          <w:bCs/>
          <w:color w:val="000000"/>
          <w:sz w:val="28"/>
          <w:szCs w:val="28"/>
          <w:shd w:val="clear" w:color="auto" w:fill="FFFFFF"/>
        </w:rPr>
        <w:t>зничное кредитование в 2012 г.</w:t>
      </w:r>
      <w:r>
        <w:rPr>
          <w:rFonts w:cs="Times New Roman"/>
          <w:bCs/>
          <w:color w:val="000000"/>
          <w:sz w:val="28"/>
          <w:szCs w:val="28"/>
          <w:shd w:val="clear" w:color="auto" w:fill="FFFFFF"/>
        </w:rPr>
        <w:t xml:space="preserve"> росло быстрее, чем межбанковское и корпоративное. Появились условия высокого спроса со стороны населения, поэтому розничное кредитование является одним из самых доходных сегментов </w:t>
      </w:r>
      <w:r>
        <w:rPr>
          <w:rFonts w:cs="Times New Roman"/>
          <w:bCs/>
          <w:color w:val="000000"/>
          <w:sz w:val="28"/>
          <w:szCs w:val="28"/>
          <w:shd w:val="clear" w:color="auto" w:fill="FFFFFF"/>
        </w:rPr>
        <w:lastRenderedPageBreak/>
        <w:t>банковского бизнеса. По</w:t>
      </w:r>
      <w:r w:rsidR="00D4071D">
        <w:rPr>
          <w:rFonts w:cs="Times New Roman"/>
          <w:bCs/>
          <w:color w:val="000000"/>
          <w:sz w:val="28"/>
          <w:szCs w:val="28"/>
          <w:shd w:val="clear" w:color="auto" w:fill="FFFFFF"/>
        </w:rPr>
        <w:t xml:space="preserve"> экспертным оценкам, в 2012 г.</w:t>
      </w:r>
      <w:r>
        <w:rPr>
          <w:rFonts w:cs="Times New Roman"/>
          <w:bCs/>
          <w:color w:val="000000"/>
          <w:sz w:val="28"/>
          <w:szCs w:val="28"/>
          <w:shd w:val="clear" w:color="auto" w:fill="FFFFFF"/>
        </w:rPr>
        <w:t xml:space="preserve"> рост розничного кредитования был обусловлен тем, что население стремилось привлечь кредит на текущих условиях в преддверии их вероятного ужесточения. Кроме того, доходы населения повышались и, соответственно, увеличивалась уверенность граждан в способности обслуживать полученные кредиты.</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Для рынка розничного кредитования характерен высокий уровень конкуренции. Главными инструментами для привлечения клиентов в этом сегменте являлись внедрение новых кредитных продуктов для физических лиц, упрощение процедуры оформления розничных кредитов и увеличение сумм потребительских займов.</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Основной прирост в сегменте кредитования физических лиц обеспечили крупнейшие банки страны, в первую очередь </w:t>
      </w:r>
      <w:r w:rsidR="00AB6E12">
        <w:rPr>
          <w:rFonts w:cs="Times New Roman"/>
          <w:bCs/>
          <w:color w:val="000000"/>
          <w:sz w:val="28"/>
          <w:szCs w:val="28"/>
          <w:shd w:val="clear" w:color="auto" w:fill="FFFFFF"/>
        </w:rPr>
        <w:t>ОАО «</w:t>
      </w:r>
      <w:r>
        <w:rPr>
          <w:rFonts w:cs="Times New Roman"/>
          <w:bCs/>
          <w:color w:val="000000"/>
          <w:sz w:val="28"/>
          <w:szCs w:val="28"/>
          <w:shd w:val="clear" w:color="auto" w:fill="FFFFFF"/>
        </w:rPr>
        <w:t>Сбербанк</w:t>
      </w:r>
      <w:r w:rsidR="00AB6E12">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Самые крупные темпы роста в розничном сегменте кредитования физических лиц были выявлены в выдаче кредитов на потре</w:t>
      </w:r>
      <w:r w:rsidR="00D4071D">
        <w:rPr>
          <w:rFonts w:cs="Times New Roman"/>
          <w:bCs/>
          <w:color w:val="000000"/>
          <w:sz w:val="28"/>
          <w:szCs w:val="28"/>
          <w:shd w:val="clear" w:color="auto" w:fill="FFFFFF"/>
        </w:rPr>
        <w:t>бительские цели. За 2012 г.</w:t>
      </w:r>
      <w:r>
        <w:rPr>
          <w:rFonts w:cs="Times New Roman"/>
          <w:bCs/>
          <w:color w:val="000000"/>
          <w:sz w:val="28"/>
          <w:szCs w:val="28"/>
          <w:shd w:val="clear" w:color="auto" w:fill="FFFFFF"/>
        </w:rPr>
        <w:t xml:space="preserve"> объем таких кредитов вырос более чем на 45%, в основном за счет выдачи кредитов наличными и кредитных карт.</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Многие банки старались увеличить количество предлагаемых потребительских кредитов, повышая их привлекательность и смягчая условия их предоставления. Потребность в постоянном расширении клиентской базы усиливала конкуренцию между банками и различными </w:t>
      </w:r>
      <w:proofErr w:type="spellStart"/>
      <w:r>
        <w:rPr>
          <w:rFonts w:cs="Times New Roman"/>
          <w:bCs/>
          <w:color w:val="000000"/>
          <w:sz w:val="28"/>
          <w:szCs w:val="28"/>
          <w:shd w:val="clear" w:color="auto" w:fill="FFFFFF"/>
        </w:rPr>
        <w:t>микрофинансовыми</w:t>
      </w:r>
      <w:proofErr w:type="spellEnd"/>
      <w:r>
        <w:rPr>
          <w:rFonts w:cs="Times New Roman"/>
          <w:bCs/>
          <w:color w:val="000000"/>
          <w:sz w:val="28"/>
          <w:szCs w:val="28"/>
          <w:shd w:val="clear" w:color="auto" w:fill="FFFFFF"/>
        </w:rPr>
        <w:t xml:space="preserve"> организациями в сегменте потребительских, в частности необеспеченных, кредитов. Необеспеченные кредиты являются одним из самых рискованных активов банков. По оценкам экспертов, снижению рисков в вышеуказанном сегменте кредитного рынка будет способствовать ужесточение регулятивных требований ЦБ РФ по оценке качества данных кредитов и порядка формирования резервов по ним.</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Ип</w:t>
      </w:r>
      <w:r w:rsidR="00D4071D">
        <w:rPr>
          <w:rFonts w:cs="Times New Roman"/>
          <w:bCs/>
          <w:color w:val="000000"/>
          <w:sz w:val="28"/>
          <w:szCs w:val="28"/>
          <w:shd w:val="clear" w:color="auto" w:fill="FFFFFF"/>
        </w:rPr>
        <w:t>отечное кредитование за 2012 г. выросло более</w:t>
      </w:r>
      <w:r>
        <w:rPr>
          <w:rFonts w:cs="Times New Roman"/>
          <w:bCs/>
          <w:color w:val="000000"/>
          <w:sz w:val="28"/>
          <w:szCs w:val="28"/>
          <w:shd w:val="clear" w:color="auto" w:fill="FFFFFF"/>
        </w:rPr>
        <w:t xml:space="preserve"> чем на 26%</w:t>
      </w:r>
      <w:r w:rsidR="00FA4478">
        <w:rPr>
          <w:rFonts w:cs="Times New Roman"/>
          <w:bCs/>
          <w:color w:val="000000"/>
          <w:sz w:val="28"/>
          <w:szCs w:val="28"/>
          <w:shd w:val="clear" w:color="auto" w:fill="FFFFFF"/>
        </w:rPr>
        <w:t xml:space="preserve"> </w:t>
      </w:r>
      <w:r w:rsidR="004E4C79">
        <w:rPr>
          <w:rFonts w:cs="Times New Roman"/>
          <w:bCs/>
          <w:color w:val="000000"/>
          <w:sz w:val="28"/>
          <w:szCs w:val="28"/>
          <w:shd w:val="clear" w:color="auto" w:fill="FFFFFF"/>
        </w:rPr>
        <w:t>(</w:t>
      </w:r>
      <w:proofErr w:type="spellStart"/>
      <w:r w:rsidR="004E4C79">
        <w:rPr>
          <w:rFonts w:cs="Times New Roman"/>
          <w:bCs/>
          <w:color w:val="000000"/>
          <w:sz w:val="28"/>
          <w:szCs w:val="28"/>
          <w:shd w:val="clear" w:color="auto" w:fill="FFFFFF"/>
        </w:rPr>
        <w:t>Густап</w:t>
      </w:r>
      <w:proofErr w:type="spellEnd"/>
      <w:r w:rsidR="004E4C79">
        <w:rPr>
          <w:rFonts w:cs="Times New Roman"/>
          <w:bCs/>
          <w:color w:val="000000"/>
          <w:sz w:val="28"/>
          <w:szCs w:val="28"/>
          <w:shd w:val="clear" w:color="auto" w:fill="FFFFFF"/>
        </w:rPr>
        <w:t>, 2013)</w:t>
      </w:r>
      <w:r>
        <w:rPr>
          <w:rFonts w:cs="Times New Roman"/>
          <w:bCs/>
          <w:color w:val="000000"/>
          <w:sz w:val="28"/>
          <w:szCs w:val="28"/>
          <w:shd w:val="clear" w:color="auto" w:fill="FFFFFF"/>
        </w:rPr>
        <w:t xml:space="preserve">. </w:t>
      </w:r>
      <w:proofErr w:type="gramStart"/>
      <w:r>
        <w:rPr>
          <w:rFonts w:cs="Times New Roman"/>
          <w:bCs/>
          <w:color w:val="000000"/>
          <w:sz w:val="28"/>
          <w:szCs w:val="28"/>
          <w:shd w:val="clear" w:color="auto" w:fill="FFFFFF"/>
        </w:rPr>
        <w:t>Отношение объемов этих кредитов к ВВП в России составило приблизитель</w:t>
      </w:r>
      <w:r w:rsidR="00D4071D">
        <w:rPr>
          <w:rFonts w:cs="Times New Roman"/>
          <w:bCs/>
          <w:color w:val="000000"/>
          <w:sz w:val="28"/>
          <w:szCs w:val="28"/>
          <w:shd w:val="clear" w:color="auto" w:fill="FFFFFF"/>
        </w:rPr>
        <w:t xml:space="preserve">но 3%. В это время, в Евросоюзе, по данным МВФ и Всемирного Банка, </w:t>
      </w:r>
      <w:r>
        <w:rPr>
          <w:rFonts w:cs="Times New Roman"/>
          <w:bCs/>
          <w:color w:val="000000"/>
          <w:sz w:val="28"/>
          <w:szCs w:val="28"/>
          <w:shd w:val="clear" w:color="auto" w:fill="FFFFFF"/>
        </w:rPr>
        <w:t xml:space="preserve">данный показатель достигает 45%, а в США около 65%. Кроме того, </w:t>
      </w:r>
      <w:r>
        <w:rPr>
          <w:rFonts w:cs="Times New Roman"/>
          <w:bCs/>
          <w:color w:val="000000"/>
          <w:sz w:val="28"/>
          <w:szCs w:val="28"/>
          <w:shd w:val="clear" w:color="auto" w:fill="FFFFFF"/>
        </w:rPr>
        <w:lastRenderedPageBreak/>
        <w:t>улучшилось качество залогов по ипотечным кред</w:t>
      </w:r>
      <w:r w:rsidR="00D4071D">
        <w:rPr>
          <w:rFonts w:cs="Times New Roman"/>
          <w:bCs/>
          <w:color w:val="000000"/>
          <w:sz w:val="28"/>
          <w:szCs w:val="28"/>
          <w:shd w:val="clear" w:color="auto" w:fill="FFFFFF"/>
        </w:rPr>
        <w:t>итам в виду принятия в 2011 г.</w:t>
      </w:r>
      <w:r>
        <w:rPr>
          <w:rFonts w:cs="Times New Roman"/>
          <w:bCs/>
          <w:color w:val="000000"/>
          <w:sz w:val="28"/>
          <w:szCs w:val="28"/>
          <w:shd w:val="clear" w:color="auto" w:fill="FFFFFF"/>
        </w:rPr>
        <w:t xml:space="preserve"> новых правил обращения взыскания на заложенное имущество заемщика.</w:t>
      </w:r>
      <w:proofErr w:type="gramEnd"/>
    </w:p>
    <w:p w:rsidR="00A84EE6" w:rsidRPr="009D189D" w:rsidRDefault="00A84EE6" w:rsidP="00A84EE6">
      <w:pPr>
        <w:spacing w:line="360" w:lineRule="auto"/>
        <w:ind w:firstLine="708"/>
        <w:jc w:val="both"/>
        <w:rPr>
          <w:rFonts w:cs="Times New Roman"/>
          <w:bCs/>
          <w:sz w:val="28"/>
          <w:szCs w:val="28"/>
          <w:shd w:val="clear" w:color="auto" w:fill="FFFFFF"/>
        </w:rPr>
      </w:pPr>
      <w:r>
        <w:rPr>
          <w:rFonts w:cs="Times New Roman"/>
          <w:bCs/>
          <w:color w:val="000000"/>
          <w:sz w:val="28"/>
          <w:szCs w:val="28"/>
          <w:shd w:val="clear" w:color="auto" w:fill="FFFFFF"/>
        </w:rPr>
        <w:t xml:space="preserve">Устойчиво развивался рынок </w:t>
      </w:r>
      <w:proofErr w:type="spellStart"/>
      <w:r>
        <w:rPr>
          <w:rFonts w:cs="Times New Roman"/>
          <w:bCs/>
          <w:color w:val="000000"/>
          <w:sz w:val="28"/>
          <w:szCs w:val="28"/>
          <w:shd w:val="clear" w:color="auto" w:fill="FFFFFF"/>
        </w:rPr>
        <w:t>автокредитования</w:t>
      </w:r>
      <w:proofErr w:type="spellEnd"/>
      <w:r>
        <w:rPr>
          <w:rFonts w:cs="Times New Roman"/>
          <w:bCs/>
          <w:color w:val="000000"/>
          <w:sz w:val="28"/>
          <w:szCs w:val="28"/>
          <w:shd w:val="clear" w:color="auto" w:fill="FFFFFF"/>
        </w:rPr>
        <w:t xml:space="preserve">, который поддерживался высокими объемами продаж автомобилей. Объем задолженности по </w:t>
      </w:r>
      <w:proofErr w:type="spellStart"/>
      <w:r>
        <w:rPr>
          <w:rFonts w:cs="Times New Roman"/>
          <w:bCs/>
          <w:color w:val="000000"/>
          <w:sz w:val="28"/>
          <w:szCs w:val="28"/>
          <w:shd w:val="clear" w:color="auto" w:fill="FFFFFF"/>
        </w:rPr>
        <w:t>автокредитам</w:t>
      </w:r>
      <w:proofErr w:type="spellEnd"/>
      <w:r>
        <w:rPr>
          <w:rFonts w:cs="Times New Roman"/>
          <w:bCs/>
          <w:color w:val="000000"/>
          <w:sz w:val="28"/>
          <w:szCs w:val="28"/>
          <w:shd w:val="clear" w:color="auto" w:fill="FFFFFF"/>
        </w:rPr>
        <w:t xml:space="preserve"> в 2012 году возрос более</w:t>
      </w:r>
      <w:proofErr w:type="gramStart"/>
      <w:r>
        <w:rPr>
          <w:rFonts w:cs="Times New Roman"/>
          <w:bCs/>
          <w:color w:val="000000"/>
          <w:sz w:val="28"/>
          <w:szCs w:val="28"/>
          <w:shd w:val="clear" w:color="auto" w:fill="FFFFFF"/>
        </w:rPr>
        <w:t>,</w:t>
      </w:r>
      <w:proofErr w:type="gramEnd"/>
      <w:r>
        <w:rPr>
          <w:rFonts w:cs="Times New Roman"/>
          <w:bCs/>
          <w:color w:val="000000"/>
          <w:sz w:val="28"/>
          <w:szCs w:val="28"/>
          <w:shd w:val="clear" w:color="auto" w:fill="FFFFFF"/>
        </w:rPr>
        <w:t xml:space="preserve"> чем на 18%. Около половины автомобилей в России покупалось с помощью банковских кредитов. В условиях соперничества между классическими коммерческими банками и банками, специализирующимися на </w:t>
      </w:r>
      <w:proofErr w:type="spellStart"/>
      <w:r>
        <w:rPr>
          <w:rFonts w:cs="Times New Roman"/>
          <w:bCs/>
          <w:color w:val="000000"/>
          <w:sz w:val="28"/>
          <w:szCs w:val="28"/>
          <w:shd w:val="clear" w:color="auto" w:fill="FFFFFF"/>
        </w:rPr>
        <w:t>автокредитовании</w:t>
      </w:r>
      <w:proofErr w:type="spellEnd"/>
      <w:r>
        <w:rPr>
          <w:rFonts w:cs="Times New Roman"/>
          <w:bCs/>
          <w:color w:val="000000"/>
          <w:sz w:val="28"/>
          <w:szCs w:val="28"/>
          <w:shd w:val="clear" w:color="auto" w:fill="FFFFFF"/>
        </w:rPr>
        <w:t xml:space="preserve">, в частности банками, представляющими </w:t>
      </w:r>
      <w:proofErr w:type="spellStart"/>
      <w:r>
        <w:rPr>
          <w:rFonts w:cs="Times New Roman"/>
          <w:bCs/>
          <w:color w:val="000000"/>
          <w:sz w:val="28"/>
          <w:szCs w:val="28"/>
          <w:shd w:val="clear" w:color="auto" w:fill="FFFFFF"/>
        </w:rPr>
        <w:t>автопроизводителей</w:t>
      </w:r>
      <w:proofErr w:type="spellEnd"/>
      <w:r>
        <w:rPr>
          <w:rFonts w:cs="Times New Roman"/>
          <w:bCs/>
          <w:color w:val="000000"/>
          <w:sz w:val="28"/>
          <w:szCs w:val="28"/>
          <w:shd w:val="clear" w:color="auto" w:fill="FFFFFF"/>
        </w:rPr>
        <w:t xml:space="preserve">, развивалась конкуренция на рынке банковских услуг и дальнейшая либерализация условий на данном </w:t>
      </w:r>
      <w:r w:rsidRPr="009D189D">
        <w:rPr>
          <w:rFonts w:cs="Times New Roman"/>
          <w:bCs/>
          <w:sz w:val="28"/>
          <w:szCs w:val="28"/>
          <w:shd w:val="clear" w:color="auto" w:fill="FFFFFF"/>
        </w:rPr>
        <w:t xml:space="preserve">рынке </w:t>
      </w:r>
      <w:r w:rsidR="004E4C79">
        <w:rPr>
          <w:rFonts w:cs="Times New Roman"/>
          <w:bCs/>
          <w:sz w:val="28"/>
          <w:szCs w:val="28"/>
          <w:shd w:val="clear" w:color="auto" w:fill="FFFFFF"/>
        </w:rPr>
        <w:t>(Журавлева, 2013)</w:t>
      </w:r>
      <w:r w:rsidRPr="009D189D">
        <w:rPr>
          <w:rFonts w:cs="Times New Roman"/>
          <w:bCs/>
          <w:sz w:val="28"/>
          <w:szCs w:val="28"/>
          <w:shd w:val="clear" w:color="auto" w:fill="FFFFFF"/>
        </w:rPr>
        <w:t>.</w:t>
      </w:r>
    </w:p>
    <w:p w:rsidR="00A84EE6" w:rsidRPr="009D189D" w:rsidRDefault="00A84EE6" w:rsidP="00A84EE6">
      <w:pPr>
        <w:spacing w:line="360" w:lineRule="auto"/>
        <w:ind w:firstLine="708"/>
        <w:jc w:val="both"/>
        <w:rPr>
          <w:rFonts w:cs="Times New Roman"/>
          <w:bCs/>
          <w:sz w:val="28"/>
          <w:szCs w:val="28"/>
          <w:shd w:val="clear" w:color="auto" w:fill="FFFFFF"/>
        </w:rPr>
      </w:pPr>
      <w:r w:rsidRPr="009D189D">
        <w:rPr>
          <w:rFonts w:cs="Times New Roman"/>
          <w:bCs/>
          <w:sz w:val="28"/>
          <w:szCs w:val="28"/>
          <w:shd w:val="clear" w:color="auto" w:fill="FFFFFF"/>
        </w:rPr>
        <w:t xml:space="preserve">Доля просроченной задолженности по выданным кредитам постепенно снижается. </w:t>
      </w:r>
      <w:r w:rsidR="00DA3670" w:rsidRPr="009D189D">
        <w:rPr>
          <w:rFonts w:cs="Times New Roman"/>
          <w:bCs/>
          <w:sz w:val="28"/>
          <w:szCs w:val="28"/>
          <w:shd w:val="clear" w:color="auto" w:fill="FFFFFF"/>
        </w:rPr>
        <w:t>С начала 2012 г.</w:t>
      </w:r>
      <w:r w:rsidRPr="009D189D">
        <w:rPr>
          <w:rFonts w:cs="Times New Roman"/>
          <w:bCs/>
          <w:sz w:val="28"/>
          <w:szCs w:val="28"/>
          <w:shd w:val="clear" w:color="auto" w:fill="FFFFFF"/>
        </w:rPr>
        <w:t>, когда данный показатель составлял 5,56%, доля просрочки снизи</w:t>
      </w:r>
      <w:r w:rsidR="00DA3670" w:rsidRPr="009D189D">
        <w:rPr>
          <w:rFonts w:cs="Times New Roman"/>
          <w:bCs/>
          <w:sz w:val="28"/>
          <w:szCs w:val="28"/>
          <w:shd w:val="clear" w:color="auto" w:fill="FFFFFF"/>
        </w:rPr>
        <w:t>лась до 4,05% к началу 2013 г</w:t>
      </w:r>
      <w:r w:rsidRPr="009D189D">
        <w:rPr>
          <w:rFonts w:cs="Times New Roman"/>
          <w:bCs/>
          <w:sz w:val="28"/>
          <w:szCs w:val="28"/>
          <w:shd w:val="clear" w:color="auto" w:fill="FFFFFF"/>
        </w:rPr>
        <w:t>. При этом, в портфелях просроченных кредитов, которые банки выставляли на продажу, преимущественно наблюдались долги населения по кредитным картам и кредитам, выданным на потребительские цели. Тем не менее, просроченная задолженность снижалась в связи с тем фактом, что объем выданных кредитов увеличивался, что может означать постепенное изменение настроения кредитополучателей в сторону увеличения трат.</w:t>
      </w:r>
    </w:p>
    <w:p w:rsidR="00A94708" w:rsidRPr="009D189D" w:rsidRDefault="00A94708" w:rsidP="00A84EE6">
      <w:pPr>
        <w:spacing w:line="360" w:lineRule="auto"/>
        <w:ind w:firstLine="708"/>
        <w:jc w:val="both"/>
        <w:rPr>
          <w:rFonts w:cs="Times New Roman"/>
          <w:bCs/>
          <w:sz w:val="28"/>
          <w:szCs w:val="28"/>
          <w:shd w:val="clear" w:color="auto" w:fill="FFFFFF"/>
        </w:rPr>
      </w:pPr>
      <w:r w:rsidRPr="009D189D">
        <w:rPr>
          <w:rFonts w:cs="Times New Roman"/>
          <w:bCs/>
          <w:sz w:val="28"/>
          <w:szCs w:val="28"/>
          <w:shd w:val="clear" w:color="auto" w:fill="FFFFFF"/>
        </w:rPr>
        <w:t xml:space="preserve">За 2012 г. наблюдалось замедление роста объемов корпоративного кредитования. Это объясняется отчасти тем, что произошло снижение экономической активности, что, в свою очередь, было проявлено в снижении темпов роста оборота промышленной торговли и промышленного производства. Кроме того, корпоративные заемщики стали чаще привлекать заемные средства на рынке облигаций </w:t>
      </w:r>
      <w:r w:rsidR="004E4C79">
        <w:rPr>
          <w:rFonts w:cs="Times New Roman"/>
          <w:bCs/>
          <w:sz w:val="28"/>
          <w:szCs w:val="28"/>
          <w:shd w:val="clear" w:color="auto" w:fill="FFFFFF"/>
        </w:rPr>
        <w:t>(Журавлева, 2013)</w:t>
      </w:r>
      <w:r w:rsidRPr="009D189D">
        <w:rPr>
          <w:rFonts w:cs="Times New Roman"/>
          <w:bCs/>
          <w:sz w:val="28"/>
          <w:szCs w:val="28"/>
          <w:shd w:val="clear" w:color="auto" w:fill="FFFFFF"/>
        </w:rPr>
        <w:t>.</w:t>
      </w:r>
    </w:p>
    <w:p w:rsidR="00A84EE6" w:rsidRDefault="00DA3670"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Опишем крупнейшие банки Российской Федерации.</w:t>
      </w:r>
      <w:r w:rsidR="00A84EE6">
        <w:rPr>
          <w:rFonts w:cs="Times New Roman"/>
          <w:bCs/>
          <w:color w:val="000000"/>
          <w:sz w:val="28"/>
          <w:szCs w:val="28"/>
          <w:shd w:val="clear" w:color="auto" w:fill="FFFFFF"/>
        </w:rPr>
        <w:t xml:space="preserve"> Итак, в России можно выделить три группы банков. Это федеральные банки, региональные банки и зарубежные банки, вошедшие на российский рынок банковских услуг. Безусловно, сильнейшими в стране являются федеральные банки, обладающие </w:t>
      </w:r>
      <w:r w:rsidR="00A84EE6">
        <w:rPr>
          <w:rFonts w:cs="Times New Roman"/>
          <w:bCs/>
          <w:color w:val="000000"/>
          <w:sz w:val="28"/>
          <w:szCs w:val="28"/>
          <w:shd w:val="clear" w:color="auto" w:fill="FFFFFF"/>
        </w:rPr>
        <w:lastRenderedPageBreak/>
        <w:t>штаб-квартирой в Москве. Это такие бан</w:t>
      </w:r>
      <w:r>
        <w:rPr>
          <w:rFonts w:cs="Times New Roman"/>
          <w:bCs/>
          <w:color w:val="000000"/>
          <w:sz w:val="28"/>
          <w:szCs w:val="28"/>
          <w:shd w:val="clear" w:color="auto" w:fill="FFFFFF"/>
        </w:rPr>
        <w:t>ки как ОАО «Сбербанк России» и З</w:t>
      </w:r>
      <w:r w:rsidR="00A84EE6">
        <w:rPr>
          <w:rFonts w:cs="Times New Roman"/>
          <w:bCs/>
          <w:color w:val="000000"/>
          <w:sz w:val="28"/>
          <w:szCs w:val="28"/>
          <w:shd w:val="clear" w:color="auto" w:fill="FFFFFF"/>
        </w:rPr>
        <w:t>АО «ВТБ</w:t>
      </w:r>
      <w:r>
        <w:rPr>
          <w:rFonts w:cs="Times New Roman"/>
          <w:bCs/>
          <w:color w:val="000000"/>
          <w:sz w:val="28"/>
          <w:szCs w:val="28"/>
          <w:shd w:val="clear" w:color="auto" w:fill="FFFFFF"/>
        </w:rPr>
        <w:t xml:space="preserve"> 24</w:t>
      </w:r>
      <w:r w:rsidR="00A84EE6">
        <w:rPr>
          <w:rFonts w:cs="Times New Roman"/>
          <w:bCs/>
          <w:color w:val="000000"/>
          <w:sz w:val="28"/>
          <w:szCs w:val="28"/>
          <w:shd w:val="clear" w:color="auto" w:fill="FFFFFF"/>
        </w:rPr>
        <w:t>». Кроме того, по величине активов также выделяется ЗАО «</w:t>
      </w:r>
      <w:proofErr w:type="spellStart"/>
      <w:r w:rsidR="00A84EE6">
        <w:rPr>
          <w:rFonts w:cs="Times New Roman"/>
          <w:bCs/>
          <w:color w:val="000000"/>
          <w:sz w:val="28"/>
          <w:szCs w:val="28"/>
          <w:shd w:val="clear" w:color="auto" w:fill="FFFFFF"/>
        </w:rPr>
        <w:t>Райффайзенбанк</w:t>
      </w:r>
      <w:proofErr w:type="spellEnd"/>
      <w:r w:rsidR="00A84EE6">
        <w:rPr>
          <w:rFonts w:cs="Times New Roman"/>
          <w:bCs/>
          <w:color w:val="000000"/>
          <w:sz w:val="28"/>
          <w:szCs w:val="28"/>
          <w:shd w:val="clear" w:color="auto" w:fill="FFFFFF"/>
        </w:rPr>
        <w:t xml:space="preserve">», являющийся 100%-м дочерним банком австрийской банковской группы </w:t>
      </w:r>
      <w:r w:rsidR="00A84EE6">
        <w:rPr>
          <w:rFonts w:cs="Times New Roman"/>
          <w:bCs/>
          <w:color w:val="000000"/>
          <w:sz w:val="28"/>
          <w:szCs w:val="28"/>
          <w:shd w:val="clear" w:color="auto" w:fill="FFFFFF"/>
        </w:rPr>
        <w:tab/>
      </w:r>
      <w:proofErr w:type="spellStart"/>
      <w:r w:rsidR="00A84EE6">
        <w:rPr>
          <w:rFonts w:cs="Times New Roman"/>
          <w:bCs/>
          <w:color w:val="000000"/>
          <w:sz w:val="28"/>
          <w:szCs w:val="28"/>
          <w:shd w:val="clear" w:color="auto" w:fill="FFFFFF"/>
          <w:lang w:val="en-US"/>
        </w:rPr>
        <w:t>Raiffeisen</w:t>
      </w:r>
      <w:proofErr w:type="spellEnd"/>
      <w:r w:rsidR="00A84EE6">
        <w:rPr>
          <w:rFonts w:cs="Times New Roman"/>
          <w:bCs/>
          <w:color w:val="000000"/>
          <w:sz w:val="28"/>
          <w:szCs w:val="28"/>
          <w:shd w:val="clear" w:color="auto" w:fill="FFFFFF"/>
        </w:rPr>
        <w:t>, и ОАО «</w:t>
      </w:r>
      <w:proofErr w:type="spellStart"/>
      <w:r w:rsidR="00A84EE6">
        <w:rPr>
          <w:rFonts w:cs="Times New Roman"/>
          <w:bCs/>
          <w:color w:val="000000"/>
          <w:sz w:val="28"/>
          <w:szCs w:val="28"/>
          <w:shd w:val="clear" w:color="auto" w:fill="FFFFFF"/>
        </w:rPr>
        <w:t>СКБ-Банк</w:t>
      </w:r>
      <w:proofErr w:type="spellEnd"/>
      <w:r w:rsidR="00A84EE6">
        <w:rPr>
          <w:rFonts w:cs="Times New Roman"/>
          <w:bCs/>
          <w:color w:val="000000"/>
          <w:sz w:val="28"/>
          <w:szCs w:val="28"/>
          <w:shd w:val="clear" w:color="auto" w:fill="FFFFFF"/>
        </w:rPr>
        <w:t>», являющийся одним из крупнейших региональных банков и обладающий штаб-квартирой в Екатеринбурге.</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По всем показателям в России на первом месте находится  ОАО «Сбербанк России». Указанный банк обладает самыми высокими показателями активов, кредитного портфеля, капитала, чистой прибыли и других. При этом</w:t>
      </w:r>
      <w:proofErr w:type="gramStart"/>
      <w:r>
        <w:rPr>
          <w:rFonts w:cs="Times New Roman"/>
          <w:bCs/>
          <w:color w:val="000000"/>
          <w:sz w:val="28"/>
          <w:szCs w:val="28"/>
          <w:shd w:val="clear" w:color="auto" w:fill="FFFFFF"/>
        </w:rPr>
        <w:t>,</w:t>
      </w:r>
      <w:proofErr w:type="gramEnd"/>
      <w:r>
        <w:rPr>
          <w:rFonts w:cs="Times New Roman"/>
          <w:bCs/>
          <w:color w:val="000000"/>
          <w:sz w:val="28"/>
          <w:szCs w:val="28"/>
          <w:shd w:val="clear" w:color="auto" w:fill="FFFFFF"/>
        </w:rPr>
        <w:t xml:space="preserve"> по </w:t>
      </w:r>
      <w:r w:rsidR="00AB6E12">
        <w:rPr>
          <w:rFonts w:cs="Times New Roman"/>
          <w:bCs/>
          <w:color w:val="000000"/>
          <w:sz w:val="28"/>
          <w:szCs w:val="28"/>
          <w:shd w:val="clear" w:color="auto" w:fill="FFFFFF"/>
        </w:rPr>
        <w:t xml:space="preserve">некоторым </w:t>
      </w:r>
      <w:r>
        <w:rPr>
          <w:rFonts w:cs="Times New Roman"/>
          <w:bCs/>
          <w:color w:val="000000"/>
          <w:sz w:val="28"/>
          <w:szCs w:val="28"/>
          <w:shd w:val="clear" w:color="auto" w:fill="FFFFFF"/>
        </w:rPr>
        <w:t xml:space="preserve">показателям </w:t>
      </w:r>
      <w:r w:rsidR="00AB6E12">
        <w:rPr>
          <w:rFonts w:cs="Times New Roman"/>
          <w:bCs/>
          <w:color w:val="000000"/>
          <w:sz w:val="28"/>
          <w:szCs w:val="28"/>
          <w:shd w:val="clear" w:color="auto" w:fill="FFFFFF"/>
        </w:rPr>
        <w:t xml:space="preserve">ОАО </w:t>
      </w:r>
      <w:r>
        <w:rPr>
          <w:rFonts w:cs="Times New Roman"/>
          <w:bCs/>
          <w:color w:val="000000"/>
          <w:sz w:val="28"/>
          <w:szCs w:val="28"/>
          <w:shd w:val="clear" w:color="auto" w:fill="FFFFFF"/>
        </w:rPr>
        <w:t>«Сбербанк</w:t>
      </w:r>
      <w:r w:rsidR="00AB6E12">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 опережает своих ближайших преследователей в несколько раз.</w:t>
      </w:r>
    </w:p>
    <w:p w:rsidR="00AB6E12" w:rsidRDefault="00AB6E12"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Для начала </w:t>
      </w:r>
      <w:r w:rsidR="00D23A7F">
        <w:rPr>
          <w:rFonts w:cs="Times New Roman"/>
          <w:bCs/>
          <w:color w:val="000000"/>
          <w:sz w:val="28"/>
          <w:szCs w:val="28"/>
          <w:shd w:val="clear" w:color="auto" w:fill="FFFFFF"/>
        </w:rPr>
        <w:t>будут описаны</w:t>
      </w:r>
      <w:r>
        <w:rPr>
          <w:rFonts w:cs="Times New Roman"/>
          <w:bCs/>
          <w:color w:val="000000"/>
          <w:sz w:val="28"/>
          <w:szCs w:val="28"/>
          <w:shd w:val="clear" w:color="auto" w:fill="FFFFFF"/>
        </w:rPr>
        <w:t xml:space="preserve"> барьеры входа на рынок банковских услуг в России</w:t>
      </w:r>
      <w:r w:rsidR="00D23A7F">
        <w:rPr>
          <w:rFonts w:cs="Times New Roman"/>
          <w:bCs/>
          <w:color w:val="000000"/>
          <w:sz w:val="28"/>
          <w:szCs w:val="28"/>
          <w:shd w:val="clear" w:color="auto" w:fill="FFFFFF"/>
        </w:rPr>
        <w:t>.</w:t>
      </w:r>
      <w:r w:rsidR="00C259DF">
        <w:rPr>
          <w:rFonts w:cs="Times New Roman"/>
          <w:bCs/>
          <w:color w:val="000000"/>
          <w:sz w:val="28"/>
          <w:szCs w:val="28"/>
          <w:shd w:val="clear" w:color="auto" w:fill="FFFFFF"/>
        </w:rPr>
        <w:t xml:space="preserve"> </w:t>
      </w:r>
      <w:r w:rsidR="00606933">
        <w:rPr>
          <w:rFonts w:cs="Times New Roman"/>
          <w:bCs/>
          <w:color w:val="000000"/>
          <w:sz w:val="28"/>
          <w:szCs w:val="28"/>
          <w:shd w:val="clear" w:color="auto" w:fill="FFFFFF"/>
        </w:rPr>
        <w:t xml:space="preserve">Так, </w:t>
      </w:r>
      <w:r w:rsidR="00C259DF">
        <w:rPr>
          <w:rFonts w:cs="Times New Roman"/>
          <w:bCs/>
          <w:color w:val="000000"/>
          <w:sz w:val="28"/>
          <w:szCs w:val="28"/>
          <w:shd w:val="clear" w:color="auto" w:fill="FFFFFF"/>
        </w:rPr>
        <w:t>будут описаны нестратегические барьеры, а затем стратегические, т.е. создаваемые банками.</w:t>
      </w:r>
    </w:p>
    <w:p w:rsidR="00D23A7F" w:rsidRDefault="00D23A7F"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Одним из главных</w:t>
      </w:r>
      <w:r w:rsidR="00C259DF">
        <w:rPr>
          <w:rFonts w:cs="Times New Roman"/>
          <w:bCs/>
          <w:color w:val="000000"/>
          <w:sz w:val="28"/>
          <w:szCs w:val="28"/>
          <w:shd w:val="clear" w:color="auto" w:fill="FFFFFF"/>
        </w:rPr>
        <w:t xml:space="preserve"> нестратегических</w:t>
      </w:r>
      <w:r>
        <w:rPr>
          <w:rFonts w:cs="Times New Roman"/>
          <w:bCs/>
          <w:color w:val="000000"/>
          <w:sz w:val="28"/>
          <w:szCs w:val="28"/>
          <w:shd w:val="clear" w:color="auto" w:fill="FFFFFF"/>
        </w:rPr>
        <w:t xml:space="preserve"> барьеров вход</w:t>
      </w:r>
      <w:r w:rsidR="00C259DF">
        <w:rPr>
          <w:rFonts w:cs="Times New Roman"/>
          <w:bCs/>
          <w:color w:val="000000"/>
          <w:sz w:val="28"/>
          <w:szCs w:val="28"/>
          <w:shd w:val="clear" w:color="auto" w:fill="FFFFFF"/>
        </w:rPr>
        <w:t>а на рынок</w:t>
      </w:r>
      <w:r>
        <w:rPr>
          <w:rFonts w:cs="Times New Roman"/>
          <w:bCs/>
          <w:color w:val="000000"/>
          <w:sz w:val="28"/>
          <w:szCs w:val="28"/>
          <w:shd w:val="clear" w:color="auto" w:fill="FFFFFF"/>
        </w:rPr>
        <w:t xml:space="preserve"> банковских услуг в России является дифференцированная продукция банков</w:t>
      </w:r>
      <w:r w:rsidR="000D2289" w:rsidRPr="000D2289">
        <w:rPr>
          <w:rFonts w:cs="Times New Roman"/>
          <w:bCs/>
          <w:color w:val="000000"/>
          <w:sz w:val="28"/>
          <w:szCs w:val="28"/>
          <w:shd w:val="clear" w:color="auto" w:fill="FFFFFF"/>
        </w:rPr>
        <w:t xml:space="preserve"> </w:t>
      </w:r>
      <w:r w:rsidR="004E4C79">
        <w:rPr>
          <w:rFonts w:cs="Times New Roman"/>
          <w:bCs/>
          <w:color w:val="000000"/>
          <w:sz w:val="28"/>
          <w:szCs w:val="28"/>
          <w:shd w:val="clear" w:color="auto" w:fill="FFFFFF"/>
        </w:rPr>
        <w:t>(</w:t>
      </w:r>
      <w:proofErr w:type="spellStart"/>
      <w:r w:rsidR="004E4C79">
        <w:rPr>
          <w:rFonts w:cs="Times New Roman"/>
          <w:bCs/>
          <w:color w:val="000000"/>
          <w:sz w:val="28"/>
          <w:szCs w:val="28"/>
          <w:shd w:val="clear" w:color="auto" w:fill="FFFFFF"/>
        </w:rPr>
        <w:t>Bikker</w:t>
      </w:r>
      <w:proofErr w:type="spellEnd"/>
      <w:r w:rsidR="004E4C79">
        <w:rPr>
          <w:rFonts w:cs="Times New Roman"/>
          <w:bCs/>
          <w:color w:val="000000"/>
          <w:sz w:val="28"/>
          <w:szCs w:val="28"/>
          <w:shd w:val="clear" w:color="auto" w:fill="FFFFFF"/>
        </w:rPr>
        <w:t>, 2001)</w:t>
      </w:r>
      <w:r>
        <w:rPr>
          <w:rFonts w:cs="Times New Roman"/>
          <w:bCs/>
          <w:color w:val="000000"/>
          <w:sz w:val="28"/>
          <w:szCs w:val="28"/>
          <w:shd w:val="clear" w:color="auto" w:fill="FFFFFF"/>
        </w:rPr>
        <w:t>. Каждый из банков работает под собственным брендом, но услуги, предоставляемые банками, обладают одинаковыми характеристиками. Отличие услуг различных банков состоит в различии условий, на которых эти услуги предоставляются. К данным условиям относятся срок рассмотрения заявления о предоставлении кредита, различные скрытые проценты и процентная ставка в случае предоставления кредитов. В случае открытия вкладов, потребители выбирают банки, основываясь в основном только на процентной ставке</w:t>
      </w:r>
      <w:r w:rsidR="00A45B95">
        <w:rPr>
          <w:rFonts w:cs="Times New Roman"/>
          <w:bCs/>
          <w:color w:val="000000"/>
          <w:sz w:val="28"/>
          <w:szCs w:val="28"/>
          <w:shd w:val="clear" w:color="auto" w:fill="FFFFFF"/>
        </w:rPr>
        <w:t>. Такие банки, как ОАО «Сбербанк России» создали себе серьезную репутацию. Соответственно, у потребителей уже сложилась приверженность определенной марке. Поэтому, чтобы новым банкам на рынке удалось получить рыночную долю, необходимо преодолевать сложившиеся стереотипы поведения потребителей.</w:t>
      </w:r>
    </w:p>
    <w:p w:rsidR="00A45B95" w:rsidRDefault="00A45B95"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Как было указано ранее, рынок банковских услуг в России</w:t>
      </w:r>
      <w:r w:rsidR="00F8569D">
        <w:rPr>
          <w:rFonts w:cs="Times New Roman"/>
          <w:bCs/>
          <w:color w:val="000000"/>
          <w:sz w:val="28"/>
          <w:szCs w:val="28"/>
          <w:shd w:val="clear" w:color="auto" w:fill="FFFFFF"/>
        </w:rPr>
        <w:t xml:space="preserve"> находится на стадии развития. Темпы развития данного рынка являются умеренными, о чем </w:t>
      </w:r>
      <w:r w:rsidR="00F8569D">
        <w:rPr>
          <w:rFonts w:cs="Times New Roman"/>
          <w:bCs/>
          <w:color w:val="000000"/>
          <w:sz w:val="28"/>
          <w:szCs w:val="28"/>
          <w:shd w:val="clear" w:color="auto" w:fill="FFFFFF"/>
        </w:rPr>
        <w:lastRenderedPageBreak/>
        <w:t xml:space="preserve">так же было указано ранее, соответственно, степень </w:t>
      </w:r>
      <w:proofErr w:type="spellStart"/>
      <w:r w:rsidR="00F8569D">
        <w:rPr>
          <w:rFonts w:cs="Times New Roman"/>
          <w:bCs/>
          <w:color w:val="000000"/>
          <w:sz w:val="28"/>
          <w:szCs w:val="28"/>
          <w:shd w:val="clear" w:color="auto" w:fill="FFFFFF"/>
        </w:rPr>
        <w:t>конкурентности</w:t>
      </w:r>
      <w:proofErr w:type="spellEnd"/>
      <w:r w:rsidR="00F8569D">
        <w:rPr>
          <w:rFonts w:cs="Times New Roman"/>
          <w:bCs/>
          <w:color w:val="000000"/>
          <w:sz w:val="28"/>
          <w:szCs w:val="28"/>
          <w:shd w:val="clear" w:color="auto" w:fill="FFFFFF"/>
        </w:rPr>
        <w:t xml:space="preserve"> рынка может быть описана как высокая, что может усложнить вход новых продавцов на рынок.</w:t>
      </w:r>
    </w:p>
    <w:p w:rsidR="00F8569D" w:rsidRDefault="00F8569D"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Одними из самых </w:t>
      </w:r>
      <w:proofErr w:type="spellStart"/>
      <w:r>
        <w:rPr>
          <w:rFonts w:cs="Times New Roman"/>
          <w:bCs/>
          <w:color w:val="000000"/>
          <w:sz w:val="28"/>
          <w:szCs w:val="28"/>
          <w:shd w:val="clear" w:color="auto" w:fill="FFFFFF"/>
        </w:rPr>
        <w:t>сложнопреодолимых</w:t>
      </w:r>
      <w:proofErr w:type="spellEnd"/>
      <w:r>
        <w:rPr>
          <w:rFonts w:cs="Times New Roman"/>
          <w:bCs/>
          <w:color w:val="000000"/>
          <w:sz w:val="28"/>
          <w:szCs w:val="28"/>
          <w:shd w:val="clear" w:color="auto" w:fill="FFFFFF"/>
        </w:rPr>
        <w:t xml:space="preserve"> барьеров входа на рынок банковских услуг в России являются институциональные барьеры. На данный момент существует большой список требований ЦБ РФ к осуществлению деятельности коммерческих банков. Одним из таких требований является величина норматива достаточности капитала Н</w:t>
      </w:r>
      <w:proofErr w:type="gramStart"/>
      <w:r>
        <w:rPr>
          <w:rFonts w:cs="Times New Roman"/>
          <w:bCs/>
          <w:color w:val="000000"/>
          <w:sz w:val="28"/>
          <w:szCs w:val="28"/>
          <w:shd w:val="clear" w:color="auto" w:fill="FFFFFF"/>
        </w:rPr>
        <w:t>1</w:t>
      </w:r>
      <w:proofErr w:type="gramEnd"/>
      <w:r>
        <w:rPr>
          <w:rFonts w:cs="Times New Roman"/>
          <w:bCs/>
          <w:color w:val="000000"/>
          <w:sz w:val="28"/>
          <w:szCs w:val="28"/>
          <w:shd w:val="clear" w:color="auto" w:fill="FFFFFF"/>
        </w:rPr>
        <w:t>. Так, одним из последних ограничений, установленных ЦБ РФ в марте 2013 г. стало повышение требования к банковским резервам для потребительского кредитования</w:t>
      </w:r>
      <w:r w:rsidRPr="00F8569D">
        <w:rPr>
          <w:rFonts w:cs="Times New Roman"/>
          <w:bCs/>
          <w:color w:val="000000"/>
          <w:sz w:val="28"/>
          <w:szCs w:val="28"/>
          <w:shd w:val="clear" w:color="auto" w:fill="FFFFFF"/>
        </w:rPr>
        <w:t xml:space="preserve"> </w:t>
      </w:r>
      <w:r w:rsidR="004E4C79">
        <w:rPr>
          <w:rFonts w:cs="Times New Roman"/>
          <w:bCs/>
          <w:color w:val="000000"/>
          <w:sz w:val="28"/>
          <w:szCs w:val="28"/>
          <w:shd w:val="clear" w:color="auto" w:fill="FFFFFF"/>
        </w:rPr>
        <w:t>(Сервис подбора...)</w:t>
      </w:r>
      <w:r>
        <w:rPr>
          <w:rFonts w:cs="Times New Roman"/>
          <w:bCs/>
          <w:color w:val="000000"/>
          <w:sz w:val="28"/>
          <w:szCs w:val="28"/>
          <w:shd w:val="clear" w:color="auto" w:fill="FFFFFF"/>
        </w:rPr>
        <w:t>.</w:t>
      </w:r>
    </w:p>
    <w:p w:rsidR="00C259DF" w:rsidRDefault="00C259DF"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Серьезным нестратегическим барьером входа на рынок банковских услуг в России является величина капитальных затрат. Не учитывая требования ЦБ РФ, для открытия банка требуется осуществить существенные инвестиции. Так, необходимо иметь офис, в котором будут работать сотрудники банка, не контактирующие с клиентами, кроме того, требуется открытие офисов для работы с юридическими лицами. Так же, необходимо нанять соответствующее количество сотрудников и выплачивать им зарплату. По сравнению со многими другими видами экономической деятельности, затраты, которые необходимо осуществить </w:t>
      </w:r>
      <w:r w:rsidR="00640B2C">
        <w:rPr>
          <w:rFonts w:cs="Times New Roman"/>
          <w:bCs/>
          <w:color w:val="000000"/>
          <w:sz w:val="28"/>
          <w:szCs w:val="28"/>
          <w:shd w:val="clear" w:color="auto" w:fill="FFFFFF"/>
        </w:rPr>
        <w:t>для открытия банка, существенны. Соответственно, данный барьер является высоким и тяжелым для преодоления.</w:t>
      </w:r>
    </w:p>
    <w:p w:rsidR="00640B2C" w:rsidRDefault="00640B2C" w:rsidP="00A84EE6">
      <w:pPr>
        <w:spacing w:line="360" w:lineRule="auto"/>
        <w:ind w:firstLine="708"/>
        <w:jc w:val="both"/>
        <w:rPr>
          <w:rFonts w:cs="Times New Roman"/>
          <w:sz w:val="28"/>
          <w:szCs w:val="28"/>
        </w:rPr>
      </w:pPr>
      <w:r>
        <w:rPr>
          <w:rFonts w:cs="Times New Roman"/>
          <w:bCs/>
          <w:color w:val="000000"/>
          <w:sz w:val="28"/>
          <w:szCs w:val="28"/>
          <w:shd w:val="clear" w:color="auto" w:fill="FFFFFF"/>
        </w:rPr>
        <w:t xml:space="preserve">Теперь будут описаны стратегические барьеры входа на рынок банковских услуг. Так, одним из самых крупных стратегических барьеров являются действия банков по слиянию и поглощению. Это приводит к увеличению рыночной доли банка, числа клиентов, обслуживаемых банком, увеличению активов и капитала банка и других показателей. Таким образом, примером может служить банк ОАО «ВТБ», осуществивший двенадцать поглощений, </w:t>
      </w:r>
      <w:r>
        <w:rPr>
          <w:rFonts w:cs="Times New Roman"/>
          <w:sz w:val="28"/>
          <w:szCs w:val="28"/>
        </w:rPr>
        <w:t>четыре из которых произошли в России, три в Европе и пять в СНГ.</w:t>
      </w:r>
    </w:p>
    <w:p w:rsidR="00B02110" w:rsidRDefault="00B02110" w:rsidP="00A84EE6">
      <w:pPr>
        <w:spacing w:line="360" w:lineRule="auto"/>
        <w:ind w:firstLine="708"/>
        <w:jc w:val="both"/>
        <w:rPr>
          <w:rFonts w:cs="Times New Roman"/>
          <w:sz w:val="28"/>
          <w:szCs w:val="28"/>
        </w:rPr>
      </w:pPr>
      <w:r>
        <w:rPr>
          <w:rFonts w:cs="Times New Roman"/>
          <w:sz w:val="28"/>
          <w:szCs w:val="28"/>
        </w:rPr>
        <w:t xml:space="preserve">Другим стратегическим барьером является наличие долгосрочных </w:t>
      </w:r>
      <w:r>
        <w:rPr>
          <w:rFonts w:cs="Times New Roman"/>
          <w:sz w:val="28"/>
          <w:szCs w:val="28"/>
        </w:rPr>
        <w:lastRenderedPageBreak/>
        <w:t>контрактов с клиентами банка. Банки обслуживают крупных корпоративных клиентов, которым будет достаточно затратным осуществить переход от работы с одним банком, к работе с другим. Кроме того, в большинстве случаев, работники организации, обслуживаемой в конкретном банке, будут обращаться за получением кредита или открытием депозита именно в этот банк. Примером могут служить такие банки, как ОАО «</w:t>
      </w:r>
      <w:proofErr w:type="spellStart"/>
      <w:r>
        <w:rPr>
          <w:rFonts w:cs="Times New Roman"/>
          <w:sz w:val="28"/>
          <w:szCs w:val="28"/>
        </w:rPr>
        <w:t>Петрокоммерц</w:t>
      </w:r>
      <w:proofErr w:type="spellEnd"/>
      <w:r>
        <w:rPr>
          <w:rFonts w:cs="Times New Roman"/>
          <w:sz w:val="28"/>
          <w:szCs w:val="28"/>
        </w:rPr>
        <w:t>», ОАО «</w:t>
      </w:r>
      <w:proofErr w:type="spellStart"/>
      <w:r>
        <w:rPr>
          <w:rFonts w:cs="Times New Roman"/>
          <w:sz w:val="28"/>
          <w:szCs w:val="28"/>
        </w:rPr>
        <w:t>Газпромбанк</w:t>
      </w:r>
      <w:proofErr w:type="spellEnd"/>
      <w:r>
        <w:rPr>
          <w:rFonts w:cs="Times New Roman"/>
          <w:sz w:val="28"/>
          <w:szCs w:val="28"/>
        </w:rPr>
        <w:t>», обслуживающие ОАО «</w:t>
      </w:r>
      <w:proofErr w:type="spellStart"/>
      <w:r>
        <w:rPr>
          <w:rFonts w:cs="Times New Roman"/>
          <w:sz w:val="28"/>
          <w:szCs w:val="28"/>
        </w:rPr>
        <w:t>Лукойл</w:t>
      </w:r>
      <w:proofErr w:type="spellEnd"/>
      <w:r>
        <w:rPr>
          <w:rFonts w:cs="Times New Roman"/>
          <w:sz w:val="28"/>
          <w:szCs w:val="28"/>
        </w:rPr>
        <w:t>» и ОАО «Газпром» соответственно</w:t>
      </w:r>
      <w:r w:rsidR="007E5A74">
        <w:rPr>
          <w:rFonts w:cs="Times New Roman"/>
          <w:sz w:val="28"/>
          <w:szCs w:val="28"/>
        </w:rPr>
        <w:t>.</w:t>
      </w:r>
      <w:r w:rsidR="00740DE8">
        <w:rPr>
          <w:rFonts w:cs="Times New Roman"/>
          <w:sz w:val="28"/>
          <w:szCs w:val="28"/>
        </w:rPr>
        <w:t xml:space="preserve"> Кроме того, банки заключают долгосрочные контракты с организациями, занимающимися предоставлением сопутствующих услуг. К примеру, это выражается в сотрудничестве банков со страховыми компаниями, оценочными компаниями, различными пенсионными фондами.</w:t>
      </w:r>
    </w:p>
    <w:p w:rsidR="003E6BC9" w:rsidRDefault="003E6BC9" w:rsidP="00A84EE6">
      <w:pPr>
        <w:spacing w:line="360" w:lineRule="auto"/>
        <w:ind w:firstLine="708"/>
        <w:jc w:val="both"/>
        <w:rPr>
          <w:rFonts w:cs="Times New Roman"/>
          <w:sz w:val="28"/>
          <w:szCs w:val="28"/>
        </w:rPr>
      </w:pPr>
      <w:r>
        <w:rPr>
          <w:rFonts w:cs="Times New Roman"/>
          <w:sz w:val="28"/>
          <w:szCs w:val="28"/>
        </w:rPr>
        <w:t>Также стратегическим барьером является сотрудничество различных банков друг с другом. В основном это определяется сотрудничеством крупных банков со средними и мелкими банками. Примером данного взаимодействия является тот факт, что клиенты сотрудничающих банков имеют возможность без комиссий обслуживаться в банкоматах этих банков.</w:t>
      </w:r>
    </w:p>
    <w:p w:rsidR="00740DE8" w:rsidRDefault="00740DE8" w:rsidP="00A84EE6">
      <w:pPr>
        <w:spacing w:line="360" w:lineRule="auto"/>
        <w:ind w:firstLine="708"/>
        <w:jc w:val="both"/>
        <w:rPr>
          <w:rFonts w:cs="Times New Roman"/>
          <w:sz w:val="28"/>
          <w:szCs w:val="28"/>
        </w:rPr>
      </w:pPr>
      <w:r>
        <w:rPr>
          <w:rFonts w:cs="Times New Roman"/>
          <w:sz w:val="28"/>
          <w:szCs w:val="28"/>
        </w:rPr>
        <w:t>Еще одним стратегическим барьером является дифференциация продукции, осуществляемая банками. Игроки рынка банковских услуг зачастую запускают новые услуги, затрудняя осуществление деятельности мелким банкам и повышая барьеры входа для новых банков. Примером может являться ОАО АКБ «Урал ФД», внедривший целевые кредитные пакеты, в рамках которых клиенты имеют возможность получить кредит на определенную цель, будь то ремонт собственного жилья или организация свадьбы, и также получить скидку на осуществление соответствующей деятельности.</w:t>
      </w:r>
    </w:p>
    <w:p w:rsidR="00606933" w:rsidRDefault="00606933" w:rsidP="00A84EE6">
      <w:pPr>
        <w:spacing w:line="360" w:lineRule="auto"/>
        <w:ind w:firstLine="708"/>
        <w:jc w:val="both"/>
        <w:rPr>
          <w:rFonts w:cs="Times New Roman"/>
          <w:sz w:val="28"/>
          <w:szCs w:val="28"/>
        </w:rPr>
      </w:pPr>
      <w:r>
        <w:rPr>
          <w:rFonts w:cs="Times New Roman"/>
          <w:sz w:val="28"/>
          <w:szCs w:val="28"/>
        </w:rPr>
        <w:t>Вышеуказанные барьеры являются достаточно высокими, что затрудняет вход новых фирм на рынок. Кроме того, эти барьеры описывают весь рынок банковских услуг в России, поэтому при дальнейшем анализе рынка банковских услуг, как в России, так и в Пермском крае, будут использованы именно эти барьеры.</w:t>
      </w:r>
    </w:p>
    <w:p w:rsidR="00F8569D" w:rsidRDefault="00E93BAF"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В соответствии с ужесточением требований к кредитным организациям, а </w:t>
      </w:r>
      <w:r>
        <w:rPr>
          <w:rFonts w:cs="Times New Roman"/>
          <w:bCs/>
          <w:color w:val="000000"/>
          <w:sz w:val="28"/>
          <w:szCs w:val="28"/>
          <w:shd w:val="clear" w:color="auto" w:fill="FFFFFF"/>
        </w:rPr>
        <w:lastRenderedPageBreak/>
        <w:t xml:space="preserve">также в виду сделок по слиянию и поглощению, количество кредитных организаций, действующих на территории Российской Федерации начиная с 2003 г. снижается, что отражено на </w:t>
      </w:r>
      <w:r w:rsidR="006E7211">
        <w:rPr>
          <w:rFonts w:cs="Times New Roman"/>
          <w:bCs/>
          <w:color w:val="000000"/>
          <w:sz w:val="28"/>
          <w:szCs w:val="28"/>
          <w:shd w:val="clear" w:color="auto" w:fill="FFFFFF"/>
        </w:rPr>
        <w:t>рис. 1</w:t>
      </w:r>
      <w:r>
        <w:rPr>
          <w:rFonts w:cs="Times New Roman"/>
          <w:bCs/>
          <w:color w:val="000000"/>
          <w:sz w:val="28"/>
          <w:szCs w:val="28"/>
          <w:shd w:val="clear" w:color="auto" w:fill="FFFFFF"/>
        </w:rPr>
        <w:t>. На данный момент в России свою деятельность осуществляет 955 банков.</w:t>
      </w:r>
    </w:p>
    <w:p w:rsidR="006E7211" w:rsidRDefault="006E7211" w:rsidP="006E7211">
      <w:pPr>
        <w:spacing w:line="360" w:lineRule="auto"/>
        <w:jc w:val="center"/>
        <w:rPr>
          <w:rFonts w:cs="Times New Roman"/>
          <w:bCs/>
          <w:color w:val="000000"/>
          <w:sz w:val="28"/>
          <w:szCs w:val="28"/>
          <w:shd w:val="clear" w:color="auto" w:fill="FFFFFF"/>
        </w:rPr>
      </w:pPr>
      <w:r w:rsidRPr="006E7211">
        <w:rPr>
          <w:rFonts w:cs="Times New Roman"/>
          <w:bCs/>
          <w:noProof/>
          <w:color w:val="000000"/>
          <w:sz w:val="28"/>
          <w:szCs w:val="28"/>
          <w:shd w:val="clear" w:color="auto" w:fill="FFFFFF"/>
          <w:lang w:eastAsia="ru-RU" w:bidi="ar-SA"/>
        </w:rPr>
        <w:drawing>
          <wp:inline distT="0" distB="0" distL="0" distR="0">
            <wp:extent cx="4340299" cy="2073349"/>
            <wp:effectExtent l="19050" t="0" r="22151" b="3101"/>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7211" w:rsidRPr="000748B0" w:rsidRDefault="006E7211" w:rsidP="006E7211">
      <w:pPr>
        <w:spacing w:line="360" w:lineRule="auto"/>
        <w:jc w:val="center"/>
        <w:rPr>
          <w:rFonts w:cs="Times New Roman"/>
          <w:bCs/>
          <w:color w:val="000000"/>
          <w:sz w:val="28"/>
          <w:szCs w:val="28"/>
          <w:shd w:val="clear" w:color="auto" w:fill="FFFFFF"/>
        </w:rPr>
      </w:pPr>
      <w:r>
        <w:rPr>
          <w:rFonts w:cs="Times New Roman"/>
          <w:bCs/>
          <w:color w:val="000000"/>
          <w:sz w:val="28"/>
          <w:szCs w:val="28"/>
          <w:shd w:val="clear" w:color="auto" w:fill="FFFFFF"/>
        </w:rPr>
        <w:t>Рис. 1. Количество кредитных организаций</w:t>
      </w:r>
      <w:r w:rsidR="00ED50EE">
        <w:rPr>
          <w:rFonts w:cs="Times New Roman"/>
          <w:bCs/>
          <w:color w:val="000000"/>
          <w:sz w:val="28"/>
          <w:szCs w:val="28"/>
          <w:shd w:val="clear" w:color="auto" w:fill="FFFFFF"/>
        </w:rPr>
        <w:t xml:space="preserve"> </w:t>
      </w:r>
      <w:r>
        <w:rPr>
          <w:rFonts w:cs="Times New Roman"/>
          <w:bCs/>
          <w:color w:val="000000"/>
          <w:sz w:val="28"/>
          <w:szCs w:val="28"/>
          <w:shd w:val="clear" w:color="auto" w:fill="FFFFFF"/>
        </w:rPr>
        <w:t>в России</w:t>
      </w:r>
      <w:r w:rsidR="00ED50EE">
        <w:rPr>
          <w:rFonts w:cs="Times New Roman"/>
          <w:bCs/>
          <w:color w:val="000000"/>
          <w:sz w:val="28"/>
          <w:szCs w:val="28"/>
          <w:shd w:val="clear" w:color="auto" w:fill="FFFFFF"/>
        </w:rPr>
        <w:t xml:space="preserve"> Федерации</w:t>
      </w:r>
      <w:r w:rsidR="000748B0">
        <w:rPr>
          <w:rFonts w:cs="Times New Roman"/>
          <w:bCs/>
          <w:color w:val="000000"/>
          <w:sz w:val="28"/>
          <w:szCs w:val="28"/>
          <w:shd w:val="clear" w:color="auto" w:fill="FFFFFF"/>
        </w:rPr>
        <w:t xml:space="preserve"> </w:t>
      </w:r>
      <w:r w:rsidR="000748B0" w:rsidRPr="000748B0">
        <w:rPr>
          <w:rFonts w:cs="Times New Roman"/>
          <w:bCs/>
          <w:color w:val="000000"/>
          <w:sz w:val="28"/>
          <w:szCs w:val="28"/>
          <w:shd w:val="clear" w:color="auto" w:fill="FFFFFF"/>
        </w:rPr>
        <w:t>[21]</w:t>
      </w:r>
    </w:p>
    <w:p w:rsidR="00DC4075" w:rsidRDefault="00DC4075" w:rsidP="006E7211">
      <w:pPr>
        <w:spacing w:line="360" w:lineRule="auto"/>
        <w:jc w:val="center"/>
        <w:rPr>
          <w:rFonts w:cs="Times New Roman"/>
          <w:bCs/>
          <w:color w:val="000000"/>
          <w:sz w:val="28"/>
          <w:szCs w:val="28"/>
          <w:shd w:val="clear" w:color="auto" w:fill="FFFFFF"/>
        </w:rPr>
      </w:pPr>
    </w:p>
    <w:p w:rsidR="00E93BAF" w:rsidRDefault="00606933" w:rsidP="006E7211">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Самыми высокими барьерами входа новых банков на рынок банковских услуг, безусловно, являются институциональные барьеры, устанавливаемые ЦБ РФ. Благодаря наличию данных барьеров, количество банков, осуществляющих свою деятельность на территории России, только снижается.</w:t>
      </w:r>
    </w:p>
    <w:p w:rsidR="00F45C2C" w:rsidRPr="006C23B2" w:rsidRDefault="00E93BAF" w:rsidP="006C23B2">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Теперь п</w:t>
      </w:r>
      <w:r w:rsidR="00F45C2C">
        <w:rPr>
          <w:rFonts w:cs="Times New Roman"/>
          <w:bCs/>
          <w:color w:val="000000"/>
          <w:sz w:val="28"/>
          <w:szCs w:val="28"/>
          <w:shd w:val="clear" w:color="auto" w:fill="FFFFFF"/>
        </w:rPr>
        <w:t xml:space="preserve">роведем анализ рынков банковских услуг по различным сегментам. </w:t>
      </w:r>
      <w:r w:rsidR="00813592">
        <w:rPr>
          <w:rFonts w:cs="Times New Roman"/>
          <w:bCs/>
          <w:color w:val="000000"/>
          <w:sz w:val="28"/>
          <w:szCs w:val="28"/>
          <w:shd w:val="clear" w:color="auto" w:fill="FFFFFF"/>
        </w:rPr>
        <w:t xml:space="preserve">Банки будут исследованы </w:t>
      </w:r>
      <w:r w:rsidR="008A326A">
        <w:rPr>
          <w:rFonts w:cs="Times New Roman"/>
          <w:bCs/>
          <w:color w:val="000000"/>
          <w:sz w:val="28"/>
          <w:szCs w:val="28"/>
          <w:shd w:val="clear" w:color="auto" w:fill="FFFFFF"/>
        </w:rPr>
        <w:t>по величине активов, по объему вкладов населения, по объему розничного кредитного портфеля, по объему привлеченных средств корпоративных клиентов и по объему корпоративного кредитного портфеля.</w:t>
      </w:r>
      <w:r w:rsidR="00813592">
        <w:rPr>
          <w:rFonts w:cs="Times New Roman"/>
          <w:bCs/>
          <w:color w:val="000000"/>
          <w:sz w:val="28"/>
          <w:szCs w:val="28"/>
          <w:shd w:val="clear" w:color="auto" w:fill="FFFFFF"/>
        </w:rPr>
        <w:t xml:space="preserve"> По каждому из вышеуказанных показателей будут проанализированы 30 банков, являющихся лидерами по данным показателям</w:t>
      </w:r>
      <w:r w:rsidR="006C23B2">
        <w:rPr>
          <w:rFonts w:cs="Times New Roman"/>
          <w:bCs/>
          <w:color w:val="000000"/>
          <w:sz w:val="28"/>
          <w:szCs w:val="28"/>
          <w:shd w:val="clear" w:color="auto" w:fill="FFFFFF"/>
        </w:rPr>
        <w:t xml:space="preserve"> (Рейтинг банков…)</w:t>
      </w:r>
      <w:r w:rsidR="00813592">
        <w:rPr>
          <w:rFonts w:cs="Times New Roman"/>
          <w:bCs/>
          <w:color w:val="000000"/>
          <w:sz w:val="28"/>
          <w:szCs w:val="28"/>
          <w:shd w:val="clear" w:color="auto" w:fill="FFFFFF"/>
        </w:rPr>
        <w:t>.</w:t>
      </w:r>
      <w:r w:rsidR="00813592">
        <w:rPr>
          <w:rFonts w:cs="Times New Roman"/>
          <w:bCs/>
          <w:color w:val="000000"/>
          <w:sz w:val="28"/>
          <w:szCs w:val="28"/>
          <w:shd w:val="clear" w:color="auto" w:fill="FFFFFF"/>
        </w:rPr>
        <w:br/>
      </w:r>
      <w:r w:rsidR="00813592">
        <w:rPr>
          <w:rFonts w:cs="Times New Roman"/>
          <w:bCs/>
          <w:color w:val="000000"/>
          <w:sz w:val="28"/>
          <w:szCs w:val="28"/>
          <w:shd w:val="clear" w:color="auto" w:fill="FFFFFF"/>
        </w:rPr>
        <w:tab/>
        <w:t>На рынке нетто-активов явным лидером является ОАО «Сбербанк</w:t>
      </w:r>
      <w:r w:rsidR="006E7211">
        <w:rPr>
          <w:rFonts w:cs="Times New Roman"/>
          <w:bCs/>
          <w:color w:val="000000"/>
          <w:sz w:val="28"/>
          <w:szCs w:val="28"/>
          <w:shd w:val="clear" w:color="auto" w:fill="FFFFFF"/>
        </w:rPr>
        <w:t xml:space="preserve"> России», что отражено в табл.</w:t>
      </w:r>
      <w:r w:rsidR="00813592">
        <w:rPr>
          <w:rFonts w:cs="Times New Roman"/>
          <w:bCs/>
          <w:color w:val="000000"/>
          <w:sz w:val="28"/>
          <w:szCs w:val="28"/>
          <w:shd w:val="clear" w:color="auto" w:fill="FFFFFF"/>
        </w:rPr>
        <w:t xml:space="preserve"> 2. </w:t>
      </w:r>
      <w:r w:rsidR="00813592">
        <w:rPr>
          <w:rFonts w:cs="Times New Roman"/>
          <w:sz w:val="28"/>
          <w:szCs w:val="28"/>
        </w:rPr>
        <w:t xml:space="preserve">Безусловно, наличие подобного лидера может быть обусловлено множеством факторов. Во-первых, этот банк был основан еще 1841 г. и с тех пор ведет свою деятельность. Во-вторых, Центральный Банк Российской Федерации владеет 50% уставного капитала плюс одна голосующая акция. В-третьих, помимо России, ОАО «Сбербанк России» действует и в </w:t>
      </w:r>
      <w:r w:rsidR="00813592">
        <w:rPr>
          <w:rFonts w:cs="Times New Roman"/>
          <w:sz w:val="28"/>
          <w:szCs w:val="28"/>
        </w:rPr>
        <w:lastRenderedPageBreak/>
        <w:t>странах СНГ. Ближайшими последователями являются два других государственных банка: ОАО «ВТБ» и ОАО «</w:t>
      </w:r>
      <w:proofErr w:type="spellStart"/>
      <w:r w:rsidR="00813592">
        <w:rPr>
          <w:rFonts w:cs="Times New Roman"/>
          <w:sz w:val="28"/>
          <w:szCs w:val="28"/>
        </w:rPr>
        <w:t>Газпромбанк</w:t>
      </w:r>
      <w:proofErr w:type="spellEnd"/>
      <w:r w:rsidR="00813592">
        <w:rPr>
          <w:rFonts w:cs="Times New Roman"/>
          <w:sz w:val="28"/>
          <w:szCs w:val="28"/>
        </w:rPr>
        <w:t xml:space="preserve">». Размер ОАО «ВТБ» обусловлен тем, что </w:t>
      </w:r>
      <w:r w:rsidR="00E32DA7">
        <w:rPr>
          <w:rFonts w:cs="Times New Roman"/>
          <w:sz w:val="28"/>
          <w:szCs w:val="28"/>
        </w:rPr>
        <w:t>банк</w:t>
      </w:r>
      <w:r w:rsidR="002F35A7">
        <w:rPr>
          <w:rFonts w:cs="Times New Roman"/>
          <w:sz w:val="28"/>
          <w:szCs w:val="28"/>
        </w:rPr>
        <w:t xml:space="preserve"> ведет свою деятельность с 1990 г. и к 2013 г. банк осуществил ряд слияний и поглощений. За этот временной промежуток банк приобрел двенадцать различных банков, четыре из которых были приобретены в России, три в Европе и пять в СНГ. Одним из основных направлений деятельности ОАО «</w:t>
      </w:r>
      <w:proofErr w:type="spellStart"/>
      <w:r w:rsidR="002F35A7">
        <w:rPr>
          <w:rFonts w:cs="Times New Roman"/>
          <w:sz w:val="28"/>
          <w:szCs w:val="28"/>
        </w:rPr>
        <w:t>Газпромбанка</w:t>
      </w:r>
      <w:proofErr w:type="spellEnd"/>
      <w:r w:rsidR="002F35A7">
        <w:rPr>
          <w:rFonts w:cs="Times New Roman"/>
          <w:sz w:val="28"/>
          <w:szCs w:val="28"/>
        </w:rPr>
        <w:t>» является обслуживание крупнейшей компании России ОАО «Газпром», что обуславливает размеры банка.</w:t>
      </w:r>
    </w:p>
    <w:p w:rsidR="00813592" w:rsidRDefault="00813592" w:rsidP="00813592">
      <w:pPr>
        <w:spacing w:line="360" w:lineRule="auto"/>
        <w:ind w:firstLine="708"/>
        <w:jc w:val="right"/>
        <w:rPr>
          <w:rFonts w:cs="Times New Roman"/>
          <w:bCs/>
          <w:color w:val="000000"/>
          <w:sz w:val="28"/>
          <w:szCs w:val="28"/>
          <w:shd w:val="clear" w:color="auto" w:fill="FFFFFF"/>
        </w:rPr>
      </w:pPr>
      <w:r>
        <w:rPr>
          <w:rFonts w:cs="Times New Roman"/>
          <w:bCs/>
          <w:color w:val="000000"/>
          <w:sz w:val="28"/>
          <w:szCs w:val="28"/>
          <w:shd w:val="clear" w:color="auto" w:fill="FFFFFF"/>
        </w:rPr>
        <w:t>Таблица 2</w:t>
      </w:r>
    </w:p>
    <w:p w:rsidR="00813592" w:rsidRPr="00413EB3" w:rsidRDefault="00813592" w:rsidP="00813592">
      <w:pPr>
        <w:spacing w:line="360" w:lineRule="auto"/>
        <w:jc w:val="center"/>
        <w:rPr>
          <w:rFonts w:cs="Times New Roman"/>
          <w:bCs/>
          <w:color w:val="000000"/>
          <w:sz w:val="28"/>
          <w:szCs w:val="28"/>
          <w:shd w:val="clear" w:color="auto" w:fill="FFFFFF"/>
        </w:rPr>
      </w:pPr>
      <w:r>
        <w:rPr>
          <w:rFonts w:cs="Times New Roman"/>
          <w:bCs/>
          <w:color w:val="000000"/>
          <w:sz w:val="28"/>
          <w:szCs w:val="28"/>
          <w:shd w:val="clear" w:color="auto" w:fill="FFFFFF"/>
        </w:rPr>
        <w:t>30 крупнейших банков по</w:t>
      </w:r>
      <w:r w:rsidR="008A0B06">
        <w:rPr>
          <w:rFonts w:cs="Times New Roman"/>
          <w:bCs/>
          <w:color w:val="000000"/>
          <w:sz w:val="28"/>
          <w:szCs w:val="28"/>
          <w:shd w:val="clear" w:color="auto" w:fill="FFFFFF"/>
        </w:rPr>
        <w:t xml:space="preserve"> величине нетто-активов на 01.01</w:t>
      </w:r>
      <w:r>
        <w:rPr>
          <w:rFonts w:cs="Times New Roman"/>
          <w:bCs/>
          <w:color w:val="000000"/>
          <w:sz w:val="28"/>
          <w:szCs w:val="28"/>
          <w:shd w:val="clear" w:color="auto" w:fill="FFFFFF"/>
        </w:rPr>
        <w:t>.13</w:t>
      </w:r>
      <w:r w:rsidR="00413EB3">
        <w:rPr>
          <w:rFonts w:cs="Times New Roman"/>
          <w:bCs/>
          <w:color w:val="000000"/>
          <w:sz w:val="28"/>
          <w:szCs w:val="28"/>
          <w:shd w:val="clear" w:color="auto" w:fill="FFFFFF"/>
          <w:vertAlign w:val="superscript"/>
        </w:rPr>
        <w:t>2</w:t>
      </w:r>
    </w:p>
    <w:tbl>
      <w:tblPr>
        <w:tblW w:w="7740" w:type="dxa"/>
        <w:jc w:val="center"/>
        <w:tblInd w:w="-959" w:type="dxa"/>
        <w:tblLook w:val="04A0"/>
      </w:tblPr>
      <w:tblGrid>
        <w:gridCol w:w="4335"/>
        <w:gridCol w:w="2209"/>
        <w:gridCol w:w="1196"/>
      </w:tblGrid>
      <w:tr w:rsidR="00023023" w:rsidRPr="00023023" w:rsidTr="007727D9">
        <w:trPr>
          <w:trHeight w:val="315"/>
          <w:tblHeader/>
          <w:jc w:val="center"/>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Банк</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Активы</w:t>
            </w:r>
            <w:r w:rsidR="00181C70">
              <w:rPr>
                <w:rFonts w:eastAsia="Times New Roman" w:cs="Times New Roman"/>
                <w:color w:val="000000"/>
                <w:kern w:val="0"/>
                <w:lang w:eastAsia="ru-RU" w:bidi="ar-SA"/>
              </w:rPr>
              <w:t xml:space="preserve"> </w:t>
            </w:r>
            <w:r w:rsidRPr="00023023">
              <w:rPr>
                <w:rFonts w:eastAsia="Times New Roman" w:cs="Times New Roman"/>
                <w:color w:val="000000"/>
                <w:kern w:val="0"/>
                <w:lang w:eastAsia="ru-RU" w:bidi="ar-SA"/>
              </w:rPr>
              <w:t>(тыс</w:t>
            </w:r>
            <w:proofErr w:type="gramStart"/>
            <w:r w:rsidRPr="00023023">
              <w:rPr>
                <w:rFonts w:eastAsia="Times New Roman" w:cs="Times New Roman"/>
                <w:color w:val="000000"/>
                <w:kern w:val="0"/>
                <w:lang w:eastAsia="ru-RU" w:bidi="ar-SA"/>
              </w:rPr>
              <w:t>.р</w:t>
            </w:r>
            <w:proofErr w:type="gramEnd"/>
            <w:r w:rsidRPr="00023023">
              <w:rPr>
                <w:rFonts w:eastAsia="Times New Roman" w:cs="Times New Roman"/>
                <w:color w:val="000000"/>
                <w:kern w:val="0"/>
                <w:lang w:eastAsia="ru-RU" w:bidi="ar-SA"/>
              </w:rPr>
              <w:t>уб.)</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Доля</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Сбербанк</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России</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14 082 252 862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28,44%</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ВТБ</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4 338 506 970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8,76%</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Газпромбанк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2 814 389 584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5,68%</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Россельхозбанк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1 672 771 138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3,38%</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Москвы</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1 520 101 934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3,07%</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023023" w:rsidRPr="00023023">
              <w:rPr>
                <w:rFonts w:eastAsia="Times New Roman" w:cs="Times New Roman"/>
                <w:color w:val="000000"/>
                <w:kern w:val="0"/>
                <w:lang w:eastAsia="ru-RU" w:bidi="ar-SA"/>
              </w:rPr>
              <w:t>ВТБ</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24</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1 511 500 758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3,05%</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Альфа-Банк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1 377 045 587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2,78%</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181C70">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023023" w:rsidRPr="00023023">
              <w:rPr>
                <w:rFonts w:eastAsia="Times New Roman" w:cs="Times New Roman"/>
                <w:color w:val="000000"/>
                <w:kern w:val="0"/>
                <w:lang w:eastAsia="ru-RU" w:bidi="ar-SA"/>
              </w:rPr>
              <w:t>Юни</w:t>
            </w:r>
            <w:r>
              <w:rPr>
                <w:rFonts w:eastAsia="Times New Roman" w:cs="Times New Roman"/>
                <w:color w:val="000000"/>
                <w:kern w:val="0"/>
                <w:lang w:eastAsia="ru-RU" w:bidi="ar-SA"/>
              </w:rPr>
              <w:t>К</w:t>
            </w:r>
            <w:r w:rsidR="00023023" w:rsidRPr="00023023">
              <w:rPr>
                <w:rFonts w:eastAsia="Times New Roman" w:cs="Times New Roman"/>
                <w:color w:val="000000"/>
                <w:kern w:val="0"/>
                <w:lang w:eastAsia="ru-RU" w:bidi="ar-SA"/>
              </w:rPr>
              <w:t>редит</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886 111 726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1,79%</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Промсвязьбанк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703 512 015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1,42%</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023023" w:rsidRPr="00023023">
              <w:rPr>
                <w:rFonts w:eastAsia="Times New Roman" w:cs="Times New Roman"/>
                <w:color w:val="000000"/>
                <w:kern w:val="0"/>
                <w:lang w:eastAsia="ru-RU" w:bidi="ar-SA"/>
              </w:rPr>
              <w:t>Росбанк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694 965 066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1,40%</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НОМОС-Банк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658 177 268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1,33%</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023023" w:rsidRPr="00023023">
              <w:rPr>
                <w:rFonts w:eastAsia="Times New Roman" w:cs="Times New Roman"/>
                <w:color w:val="000000"/>
                <w:kern w:val="0"/>
                <w:lang w:eastAsia="ru-RU" w:bidi="ar-SA"/>
              </w:rPr>
              <w:t>Райффайзенбанк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636 129 628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1,28%</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181C70">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Транс</w:t>
            </w:r>
            <w:r>
              <w:rPr>
                <w:rFonts w:eastAsia="Times New Roman" w:cs="Times New Roman"/>
                <w:color w:val="000000"/>
                <w:kern w:val="0"/>
                <w:lang w:eastAsia="ru-RU" w:bidi="ar-SA"/>
              </w:rPr>
              <w:t>К</w:t>
            </w:r>
            <w:r w:rsidR="00023023" w:rsidRPr="00023023">
              <w:rPr>
                <w:rFonts w:eastAsia="Times New Roman" w:cs="Times New Roman"/>
                <w:color w:val="000000"/>
                <w:kern w:val="0"/>
                <w:lang w:eastAsia="ru-RU" w:bidi="ar-SA"/>
              </w:rPr>
              <w:t>редит</w:t>
            </w:r>
            <w:r>
              <w:rPr>
                <w:rFonts w:eastAsia="Times New Roman" w:cs="Times New Roman"/>
                <w:color w:val="000000"/>
                <w:kern w:val="0"/>
                <w:lang w:eastAsia="ru-RU" w:bidi="ar-SA"/>
              </w:rPr>
              <w:t>Б</w:t>
            </w:r>
            <w:r w:rsidR="00023023" w:rsidRPr="00023023">
              <w:rPr>
                <w:rFonts w:eastAsia="Times New Roman" w:cs="Times New Roman"/>
                <w:color w:val="000000"/>
                <w:kern w:val="0"/>
                <w:lang w:eastAsia="ru-RU" w:bidi="ar-SA"/>
              </w:rPr>
              <w:t>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504 220 728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1,02%</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181C70"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Уралсиб</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452 552 670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0,91%</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Санкт-Петербург</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377 459 109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0,76%</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МДМ</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369 245 138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0,75%</w:t>
            </w:r>
          </w:p>
        </w:tc>
      </w:tr>
      <w:tr w:rsidR="00023023" w:rsidRPr="00023023" w:rsidTr="007727D9">
        <w:trPr>
          <w:trHeight w:val="142"/>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023023" w:rsidRPr="00023023">
              <w:rPr>
                <w:rFonts w:eastAsia="Times New Roman" w:cs="Times New Roman"/>
                <w:color w:val="000000"/>
                <w:kern w:val="0"/>
                <w:lang w:eastAsia="ru-RU" w:bidi="ar-SA"/>
              </w:rPr>
              <w:t>Ак</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Барс</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342 762 257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0,69%</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w:t>
            </w:r>
            <w:proofErr w:type="spellStart"/>
            <w:r w:rsidR="00023023" w:rsidRPr="00023023">
              <w:rPr>
                <w:rFonts w:eastAsia="Times New Roman" w:cs="Times New Roman"/>
                <w:color w:val="000000"/>
                <w:kern w:val="0"/>
                <w:lang w:eastAsia="ru-RU" w:bidi="ar-SA"/>
              </w:rPr>
              <w:t>Хоум</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Кредит</w:t>
            </w:r>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энд</w:t>
            </w:r>
            <w:proofErr w:type="spellEnd"/>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Финанс</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331 652 350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0,67%</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КБ «</w:t>
            </w:r>
            <w:proofErr w:type="spellStart"/>
            <w:r w:rsidR="00023023" w:rsidRPr="00023023">
              <w:rPr>
                <w:rFonts w:eastAsia="Times New Roman" w:cs="Times New Roman"/>
                <w:color w:val="000000"/>
                <w:kern w:val="0"/>
                <w:lang w:eastAsia="ru-RU" w:bidi="ar-SA"/>
              </w:rPr>
              <w:t>Ситибанк</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326 162 434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0,66%</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Кредитный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320 218 464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0,65%</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«АБ «</w:t>
            </w:r>
            <w:r w:rsidR="00023023" w:rsidRPr="00023023">
              <w:rPr>
                <w:rFonts w:eastAsia="Times New Roman" w:cs="Times New Roman"/>
                <w:color w:val="000000"/>
                <w:kern w:val="0"/>
                <w:lang w:eastAsia="ru-RU" w:bidi="ar-SA"/>
              </w:rPr>
              <w:t>Россия</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320 073 599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0,65%</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ЗАО «Банк </w:t>
            </w:r>
            <w:r w:rsidR="00023023" w:rsidRPr="00023023">
              <w:rPr>
                <w:rFonts w:eastAsia="Times New Roman" w:cs="Times New Roman"/>
                <w:color w:val="000000"/>
                <w:kern w:val="0"/>
                <w:lang w:eastAsia="ru-RU" w:bidi="ar-SA"/>
              </w:rPr>
              <w:t>Русский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Стандарт</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301 700 094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0,61%</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Ханты-Мансийский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298 476 987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0,60%</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Связь-Банк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269 560 402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0,54%</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Нордеа</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265 476 257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0,54%</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КБ «</w:t>
            </w:r>
            <w:proofErr w:type="spellStart"/>
            <w:r w:rsidR="00023023" w:rsidRPr="00023023">
              <w:rPr>
                <w:rFonts w:eastAsia="Times New Roman" w:cs="Times New Roman"/>
                <w:color w:val="000000"/>
                <w:kern w:val="0"/>
                <w:lang w:eastAsia="ru-RU" w:bidi="ar-SA"/>
              </w:rPr>
              <w:t>Глобэкс</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236 339 119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0,48%</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Восточный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Экспресс</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233 182 612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0,47%</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proofErr w:type="spellStart"/>
            <w:r w:rsidR="00023023" w:rsidRPr="00023023">
              <w:rPr>
                <w:rFonts w:eastAsia="Times New Roman" w:cs="Times New Roman"/>
                <w:color w:val="000000"/>
                <w:kern w:val="0"/>
                <w:lang w:eastAsia="ru-RU" w:bidi="ar-SA"/>
              </w:rPr>
              <w:t>Петрокоммерц</w:t>
            </w:r>
            <w:proofErr w:type="spellEnd"/>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233 056 908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0,47%</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lastRenderedPageBreak/>
              <w:t>ОАО Банк «</w:t>
            </w:r>
            <w:r w:rsidR="00023023" w:rsidRPr="00023023">
              <w:rPr>
                <w:rFonts w:eastAsia="Times New Roman" w:cs="Times New Roman"/>
                <w:color w:val="000000"/>
                <w:kern w:val="0"/>
                <w:lang w:eastAsia="ru-RU" w:bidi="ar-SA"/>
              </w:rPr>
              <w:t>Зенит</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226 905 452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0,46%</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727D9"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Возрождение</w:t>
            </w:r>
            <w:r>
              <w:rPr>
                <w:rFonts w:eastAsia="Times New Roman" w:cs="Times New Roman"/>
                <w:color w:val="000000"/>
                <w:kern w:val="0"/>
                <w:lang w:eastAsia="ru-RU" w:bidi="ar-SA"/>
              </w:rPr>
              <w:t>»</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221 393 243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0,45%</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Остальные 926 банков</w:t>
            </w:r>
          </w:p>
        </w:tc>
        <w:tc>
          <w:tcPr>
            <w:tcW w:w="2209"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14 021 323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0,03%</w:t>
            </w:r>
          </w:p>
        </w:tc>
      </w:tr>
      <w:tr w:rsidR="00023023" w:rsidRPr="00023023" w:rsidTr="007727D9">
        <w:trPr>
          <w:trHeight w:val="315"/>
          <w:jc w:val="center"/>
        </w:trPr>
        <w:tc>
          <w:tcPr>
            <w:tcW w:w="4335"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Россия</w:t>
            </w:r>
          </w:p>
        </w:tc>
        <w:tc>
          <w:tcPr>
            <w:tcW w:w="2209"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49 509 647 000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100,00%</w:t>
            </w:r>
          </w:p>
        </w:tc>
      </w:tr>
    </w:tbl>
    <w:p w:rsidR="00413EB3" w:rsidRPr="00413EB3" w:rsidRDefault="00413EB3" w:rsidP="00895751">
      <w:pPr>
        <w:jc w:val="both"/>
      </w:pPr>
      <w:r w:rsidRPr="00413EB3">
        <w:rPr>
          <w:vertAlign w:val="superscript"/>
        </w:rPr>
        <w:t>2</w:t>
      </w:r>
      <w:r w:rsidRPr="00413EB3">
        <w:t>Сост</w:t>
      </w:r>
      <w:r>
        <w:t xml:space="preserve">. по источнику: </w:t>
      </w:r>
      <w:r w:rsidRPr="00413EB3">
        <w:t xml:space="preserve">Обзор деятельности банков в </w:t>
      </w:r>
      <w:r w:rsidRPr="00413EB3">
        <w:rPr>
          <w:lang w:val="en-US"/>
        </w:rPr>
        <w:t>I</w:t>
      </w:r>
      <w:r w:rsidRPr="00413EB3">
        <w:t xml:space="preserve"> квартале 2013 года [Эл</w:t>
      </w:r>
      <w:proofErr w:type="gramStart"/>
      <w:r w:rsidRPr="00413EB3">
        <w:t>.</w:t>
      </w:r>
      <w:proofErr w:type="gramEnd"/>
      <w:r w:rsidRPr="00413EB3">
        <w:t xml:space="preserve"> </w:t>
      </w:r>
      <w:proofErr w:type="gramStart"/>
      <w:r w:rsidRPr="00413EB3">
        <w:t>р</w:t>
      </w:r>
      <w:proofErr w:type="gramEnd"/>
      <w:r w:rsidRPr="00413EB3">
        <w:t xml:space="preserve">есурс]. Режим доступа: </w:t>
      </w:r>
      <w:r w:rsidRPr="00413EB3">
        <w:rPr>
          <w:rFonts w:cs="Times New Roman"/>
          <w:bCs/>
          <w:color w:val="000000"/>
          <w:shd w:val="clear" w:color="auto" w:fill="FFFFFF"/>
        </w:rPr>
        <w:t>http://www.banki.ru/upload/files/research/4849775/bank_view_290413.pdf.</w:t>
      </w:r>
    </w:p>
    <w:p w:rsidR="00813592" w:rsidRDefault="00813592" w:rsidP="008A0B06">
      <w:pPr>
        <w:spacing w:line="360" w:lineRule="auto"/>
        <w:jc w:val="both"/>
        <w:rPr>
          <w:rFonts w:cs="Times New Roman"/>
          <w:bCs/>
          <w:color w:val="000000"/>
          <w:sz w:val="28"/>
          <w:szCs w:val="28"/>
          <w:shd w:val="clear" w:color="auto" w:fill="FFFFFF"/>
        </w:rPr>
      </w:pP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Так как величина нетто-активов отражает банк в целом, поэтому можно предположить, что по данному показателю можно описать рынок банковских услуг России в целом. Для более точного определения структуры данного рынка произведем расчет индекса концентрации и индекса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w:t>
      </w: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Индекс концентрации для трех крупнейших по величине активов банков в России, которыми являются ОАО «Сбербанк России», ОАО «ВТБ» и ОАО «</w:t>
      </w:r>
      <w:proofErr w:type="spellStart"/>
      <w:r>
        <w:rPr>
          <w:rFonts w:cs="Times New Roman"/>
          <w:bCs/>
          <w:color w:val="000000"/>
          <w:sz w:val="28"/>
          <w:szCs w:val="28"/>
          <w:shd w:val="clear" w:color="auto" w:fill="FFFFFF"/>
        </w:rPr>
        <w:t>Газпромбанк</w:t>
      </w:r>
      <w:proofErr w:type="spellEnd"/>
      <w:r>
        <w:rPr>
          <w:rFonts w:cs="Times New Roman"/>
          <w:bCs/>
          <w:color w:val="000000"/>
          <w:sz w:val="28"/>
          <w:szCs w:val="28"/>
          <w:shd w:val="clear" w:color="auto" w:fill="FFFFFF"/>
        </w:rPr>
        <w:t>»:</w:t>
      </w: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sidRPr="008A0B06">
        <w:rPr>
          <w:rFonts w:cs="Times New Roman"/>
          <w:bCs/>
          <w:color w:val="000000"/>
          <w:sz w:val="28"/>
          <w:szCs w:val="28"/>
          <w:shd w:val="clear" w:color="auto" w:fill="FFFFFF"/>
          <w:vertAlign w:val="subscript"/>
        </w:rPr>
        <w:t>3</w:t>
      </w:r>
      <w:r>
        <w:rPr>
          <w:rFonts w:cs="Times New Roman"/>
          <w:bCs/>
          <w:color w:val="000000"/>
          <w:sz w:val="28"/>
          <w:szCs w:val="28"/>
          <w:shd w:val="clear" w:color="auto" w:fill="FFFFFF"/>
        </w:rPr>
        <w:t>=0</w:t>
      </w:r>
      <w:proofErr w:type="gramStart"/>
      <w:r>
        <w:rPr>
          <w:rFonts w:cs="Times New Roman"/>
          <w:bCs/>
          <w:color w:val="000000"/>
          <w:sz w:val="28"/>
          <w:szCs w:val="28"/>
          <w:shd w:val="clear" w:color="auto" w:fill="FFFFFF"/>
        </w:rPr>
        <w:t>,</w:t>
      </w:r>
      <w:r w:rsidR="008A0B06">
        <w:rPr>
          <w:rFonts w:cs="Times New Roman"/>
          <w:bCs/>
          <w:color w:val="000000"/>
          <w:sz w:val="28"/>
          <w:szCs w:val="28"/>
          <w:shd w:val="clear" w:color="auto" w:fill="FFFFFF"/>
        </w:rPr>
        <w:t>4289</w:t>
      </w:r>
      <w:proofErr w:type="gramEnd"/>
      <w:r>
        <w:rPr>
          <w:rFonts w:cs="Times New Roman"/>
          <w:bCs/>
          <w:color w:val="000000"/>
          <w:sz w:val="28"/>
          <w:szCs w:val="28"/>
          <w:shd w:val="clear" w:color="auto" w:fill="FFFFFF"/>
        </w:rPr>
        <w:t>.</w:t>
      </w: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Величина данного показателя </w:t>
      </w:r>
      <w:r w:rsidR="00AE5641">
        <w:rPr>
          <w:rFonts w:cs="Times New Roman"/>
          <w:bCs/>
          <w:color w:val="000000"/>
          <w:sz w:val="28"/>
          <w:szCs w:val="28"/>
          <w:shd w:val="clear" w:color="auto" w:fill="FFFFFF"/>
        </w:rPr>
        <w:t>может свидетельствовать о наличии крупных игроков на рынке.</w:t>
      </w: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Теперь произведем расчет индекса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для всех тридцати банков. Итак:</w:t>
      </w:r>
    </w:p>
    <w:p w:rsidR="009915F9" w:rsidRDefault="009915F9"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Pr="008A0B06">
        <w:rPr>
          <w:rFonts w:cs="Times New Roman"/>
          <w:bCs/>
          <w:color w:val="000000"/>
          <w:sz w:val="28"/>
          <w:szCs w:val="28"/>
          <w:shd w:val="clear" w:color="auto" w:fill="FFFFFF"/>
        </w:rPr>
        <w:t>=</w:t>
      </w:r>
      <w:r w:rsidR="008A0B06">
        <w:rPr>
          <w:rFonts w:cs="Times New Roman"/>
          <w:bCs/>
          <w:color w:val="000000"/>
          <w:sz w:val="28"/>
          <w:szCs w:val="28"/>
          <w:shd w:val="clear" w:color="auto" w:fill="FFFFFF"/>
        </w:rPr>
        <w:t>975</w:t>
      </w:r>
      <w:r>
        <w:rPr>
          <w:rFonts w:cs="Times New Roman"/>
          <w:bCs/>
          <w:color w:val="000000"/>
          <w:sz w:val="28"/>
          <w:szCs w:val="28"/>
          <w:shd w:val="clear" w:color="auto" w:fill="FFFFFF"/>
        </w:rPr>
        <w:t>.</w:t>
      </w:r>
    </w:p>
    <w:p w:rsidR="00023023" w:rsidRDefault="009915F9" w:rsidP="00023023">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Величина данного показателя свидетельствует об умеренном уровне концентрации продавцов на рынке, </w:t>
      </w:r>
      <w:r w:rsidR="00AE5641">
        <w:rPr>
          <w:rFonts w:cs="Times New Roman"/>
          <w:bCs/>
          <w:color w:val="000000"/>
          <w:sz w:val="28"/>
          <w:szCs w:val="28"/>
          <w:shd w:val="clear" w:color="auto" w:fill="FFFFFF"/>
        </w:rPr>
        <w:t>соответственно, конкуренция на рынке является высокой.</w:t>
      </w:r>
      <w:r w:rsidR="00023023">
        <w:rPr>
          <w:rFonts w:cs="Times New Roman"/>
          <w:bCs/>
          <w:color w:val="000000"/>
          <w:sz w:val="28"/>
          <w:szCs w:val="28"/>
          <w:shd w:val="clear" w:color="auto" w:fill="FFFFFF"/>
        </w:rPr>
        <w:t xml:space="preserve"> Тем не менее, учитывая долю ОАО «Сбербанка России», составляющую около 28%, а также высокие барьеры входа на рынок, описанные ранее, следует отметить, что рынок банковских услуг в России является рынком с доминирующей фирмой, не смотря на количество участников данного рынка. Для более точного определения структуры рынка банковских услуг в России, проанализируем четыре сегмента этого рынка, которые были указаны ранее.</w:t>
      </w:r>
    </w:p>
    <w:p w:rsidR="00E32DA7" w:rsidRPr="008A0B06" w:rsidRDefault="00E32DA7"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Первым рассмотренным сегментом является рынок депозитов физических лиц. Данные о тридцати крупнейших банках по эт</w:t>
      </w:r>
      <w:r w:rsidR="006E7211">
        <w:rPr>
          <w:rFonts w:cs="Times New Roman"/>
          <w:bCs/>
          <w:color w:val="000000"/>
          <w:sz w:val="28"/>
          <w:szCs w:val="28"/>
          <w:shd w:val="clear" w:color="auto" w:fill="FFFFFF"/>
        </w:rPr>
        <w:t xml:space="preserve">ому показателю указаны в </w:t>
      </w:r>
      <w:r w:rsidR="006E7211">
        <w:rPr>
          <w:rFonts w:cs="Times New Roman"/>
          <w:bCs/>
          <w:color w:val="000000"/>
          <w:sz w:val="28"/>
          <w:szCs w:val="28"/>
          <w:shd w:val="clear" w:color="auto" w:fill="FFFFFF"/>
        </w:rPr>
        <w:lastRenderedPageBreak/>
        <w:t>табл.</w:t>
      </w:r>
      <w:r>
        <w:rPr>
          <w:rFonts w:cs="Times New Roman"/>
          <w:bCs/>
          <w:color w:val="000000"/>
          <w:sz w:val="28"/>
          <w:szCs w:val="28"/>
          <w:shd w:val="clear" w:color="auto" w:fill="FFFFFF"/>
        </w:rPr>
        <w:t xml:space="preserve"> 3.</w:t>
      </w:r>
    </w:p>
    <w:p w:rsidR="00E32DA7" w:rsidRPr="00E32DA7" w:rsidRDefault="00E32DA7" w:rsidP="00E32DA7">
      <w:pPr>
        <w:spacing w:line="360" w:lineRule="auto"/>
        <w:ind w:firstLine="708"/>
        <w:jc w:val="right"/>
        <w:rPr>
          <w:rFonts w:cs="Times New Roman"/>
          <w:bCs/>
          <w:color w:val="000000"/>
          <w:sz w:val="28"/>
          <w:szCs w:val="28"/>
          <w:shd w:val="clear" w:color="auto" w:fill="FFFFFF"/>
        </w:rPr>
      </w:pPr>
      <w:r>
        <w:rPr>
          <w:rFonts w:cs="Times New Roman"/>
          <w:bCs/>
          <w:color w:val="000000"/>
          <w:sz w:val="28"/>
          <w:szCs w:val="28"/>
          <w:shd w:val="clear" w:color="auto" w:fill="FFFFFF"/>
        </w:rPr>
        <w:t>Таблица 3</w:t>
      </w:r>
    </w:p>
    <w:p w:rsidR="00E32DA7" w:rsidRPr="00413EB3" w:rsidRDefault="00E32DA7" w:rsidP="00E32DA7">
      <w:pPr>
        <w:spacing w:line="360" w:lineRule="auto"/>
        <w:jc w:val="center"/>
        <w:rPr>
          <w:rFonts w:cs="Times New Roman"/>
          <w:bCs/>
          <w:color w:val="000000"/>
          <w:sz w:val="28"/>
          <w:szCs w:val="28"/>
          <w:shd w:val="clear" w:color="auto" w:fill="FFFFFF"/>
          <w:vertAlign w:val="superscript"/>
        </w:rPr>
      </w:pPr>
      <w:r>
        <w:rPr>
          <w:rFonts w:cs="Times New Roman"/>
          <w:bCs/>
          <w:color w:val="000000"/>
          <w:sz w:val="28"/>
          <w:szCs w:val="28"/>
          <w:shd w:val="clear" w:color="auto" w:fill="FFFFFF"/>
        </w:rPr>
        <w:t>30 крупнейших банков России по</w:t>
      </w:r>
      <w:r w:rsidR="00AE5641">
        <w:rPr>
          <w:rFonts w:cs="Times New Roman"/>
          <w:bCs/>
          <w:color w:val="000000"/>
          <w:sz w:val="28"/>
          <w:szCs w:val="28"/>
          <w:shd w:val="clear" w:color="auto" w:fill="FFFFFF"/>
        </w:rPr>
        <w:t xml:space="preserve"> вкладам физических лиц на 01.01</w:t>
      </w:r>
      <w:r>
        <w:rPr>
          <w:rFonts w:cs="Times New Roman"/>
          <w:bCs/>
          <w:color w:val="000000"/>
          <w:sz w:val="28"/>
          <w:szCs w:val="28"/>
          <w:shd w:val="clear" w:color="auto" w:fill="FFFFFF"/>
        </w:rPr>
        <w:t>.13</w:t>
      </w:r>
      <w:r w:rsidR="00413EB3">
        <w:rPr>
          <w:rFonts w:cs="Times New Roman"/>
          <w:bCs/>
          <w:color w:val="000000"/>
          <w:sz w:val="28"/>
          <w:szCs w:val="28"/>
          <w:shd w:val="clear" w:color="auto" w:fill="FFFFFF"/>
          <w:vertAlign w:val="superscript"/>
        </w:rPr>
        <w:t>3</w:t>
      </w:r>
    </w:p>
    <w:tbl>
      <w:tblPr>
        <w:tblW w:w="8479" w:type="dxa"/>
        <w:jc w:val="center"/>
        <w:tblInd w:w="-1044" w:type="dxa"/>
        <w:tblLook w:val="04A0"/>
      </w:tblPr>
      <w:tblGrid>
        <w:gridCol w:w="4793"/>
        <w:gridCol w:w="2490"/>
        <w:gridCol w:w="1196"/>
      </w:tblGrid>
      <w:tr w:rsidR="00023023" w:rsidRPr="00023023" w:rsidTr="00CC4D25">
        <w:trPr>
          <w:trHeight w:val="315"/>
          <w:tblHeader/>
          <w:jc w:val="center"/>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Банк</w:t>
            </w:r>
          </w:p>
        </w:tc>
        <w:tc>
          <w:tcPr>
            <w:tcW w:w="2490" w:type="dxa"/>
            <w:tcBorders>
              <w:top w:val="single" w:sz="4" w:space="0" w:color="auto"/>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Вклады</w:t>
            </w:r>
            <w:r w:rsidR="00737C9F">
              <w:rPr>
                <w:rFonts w:eastAsia="Times New Roman" w:cs="Times New Roman"/>
                <w:color w:val="000000"/>
                <w:kern w:val="0"/>
                <w:lang w:eastAsia="ru-RU" w:bidi="ar-SA"/>
              </w:rPr>
              <w:t xml:space="preserve"> </w:t>
            </w:r>
            <w:r w:rsidRPr="00023023">
              <w:rPr>
                <w:rFonts w:eastAsia="Times New Roman" w:cs="Times New Roman"/>
                <w:color w:val="000000"/>
                <w:kern w:val="0"/>
                <w:lang w:eastAsia="ru-RU" w:bidi="ar-SA"/>
              </w:rPr>
              <w:t>ФЛ</w:t>
            </w:r>
            <w:r w:rsidR="00737C9F">
              <w:rPr>
                <w:rFonts w:eastAsia="Times New Roman" w:cs="Times New Roman"/>
                <w:color w:val="000000"/>
                <w:kern w:val="0"/>
                <w:lang w:eastAsia="ru-RU" w:bidi="ar-SA"/>
              </w:rPr>
              <w:t xml:space="preserve"> </w:t>
            </w:r>
            <w:r w:rsidRPr="00023023">
              <w:rPr>
                <w:rFonts w:eastAsia="Times New Roman" w:cs="Times New Roman"/>
                <w:color w:val="000000"/>
                <w:kern w:val="0"/>
                <w:lang w:eastAsia="ru-RU" w:bidi="ar-SA"/>
              </w:rPr>
              <w:t>(тыс</w:t>
            </w:r>
            <w:proofErr w:type="gramStart"/>
            <w:r w:rsidRPr="00023023">
              <w:rPr>
                <w:rFonts w:eastAsia="Times New Roman" w:cs="Times New Roman"/>
                <w:color w:val="000000"/>
                <w:kern w:val="0"/>
                <w:lang w:eastAsia="ru-RU" w:bidi="ar-SA"/>
              </w:rPr>
              <w:t>.р</w:t>
            </w:r>
            <w:proofErr w:type="gramEnd"/>
            <w:r w:rsidRPr="00023023">
              <w:rPr>
                <w:rFonts w:eastAsia="Times New Roman" w:cs="Times New Roman"/>
                <w:color w:val="000000"/>
                <w:kern w:val="0"/>
                <w:lang w:eastAsia="ru-RU" w:bidi="ar-SA"/>
              </w:rPr>
              <w:t>уб.)</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Доля</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Сбербанк</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России</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6 510 314 837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36,90%</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023023" w:rsidRPr="00023023">
              <w:rPr>
                <w:rFonts w:eastAsia="Times New Roman" w:cs="Times New Roman"/>
                <w:color w:val="000000"/>
                <w:kern w:val="0"/>
                <w:lang w:eastAsia="ru-RU" w:bidi="ar-SA"/>
              </w:rPr>
              <w:t>ВТБ</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24</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982 659 352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5,57%</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Газпромбанк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298 642 859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1,69%</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Альфа-Банк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292 065 516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1,66%</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023023" w:rsidRPr="00023023">
              <w:rPr>
                <w:rFonts w:eastAsia="Times New Roman" w:cs="Times New Roman"/>
                <w:color w:val="000000"/>
                <w:kern w:val="0"/>
                <w:lang w:eastAsia="ru-RU" w:bidi="ar-SA"/>
              </w:rPr>
              <w:t>Райффайзенбанк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218 912 909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1,24%</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Россельхозбанк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185 266 179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1,05%</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Москвы</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169 609 248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0,96%</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Промсвязьбанк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167 207 318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0,95%</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«Банк Русский Стандарт»</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157 463 644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0,89%</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w:t>
            </w:r>
            <w:proofErr w:type="spellStart"/>
            <w:r w:rsidR="00023023" w:rsidRPr="00023023">
              <w:rPr>
                <w:rFonts w:eastAsia="Times New Roman" w:cs="Times New Roman"/>
                <w:color w:val="000000"/>
                <w:kern w:val="0"/>
                <w:lang w:eastAsia="ru-RU" w:bidi="ar-SA"/>
              </w:rPr>
              <w:t>Хоум</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Кредит</w:t>
            </w:r>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энд</w:t>
            </w:r>
            <w:proofErr w:type="spellEnd"/>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Финанс</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157 289 156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0,89%</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Уралсиб</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154 073 260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0,87%</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Восточный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Экспресс</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145 745 934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0,83%</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023023" w:rsidRPr="00023023">
              <w:rPr>
                <w:rFonts w:eastAsia="Times New Roman" w:cs="Times New Roman"/>
                <w:color w:val="000000"/>
                <w:kern w:val="0"/>
                <w:lang w:eastAsia="ru-RU" w:bidi="ar-SA"/>
              </w:rPr>
              <w:t>Росбанк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138 652 626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0,79%</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МДМ</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119 108 181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0,68%</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Кредитный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105 735 676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0,60%</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ОАО </w:t>
            </w:r>
            <w:r w:rsidR="00023023" w:rsidRPr="00023023">
              <w:rPr>
                <w:rFonts w:eastAsia="Times New Roman" w:cs="Times New Roman"/>
                <w:color w:val="000000"/>
                <w:kern w:val="0"/>
                <w:lang w:eastAsia="ru-RU" w:bidi="ar-SA"/>
              </w:rPr>
              <w:t>Национальный</w:t>
            </w:r>
            <w:r>
              <w:rPr>
                <w:rFonts w:eastAsia="Times New Roman" w:cs="Times New Roman"/>
                <w:color w:val="000000"/>
                <w:kern w:val="0"/>
                <w:lang w:eastAsia="ru-RU" w:bidi="ar-SA"/>
              </w:rPr>
              <w:t xml:space="preserve"> Банк «Траст»</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102 187 576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0,58%</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Возрождение</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100 635 341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0,57%</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Санкт-Петербург</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96 121 200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0,54%</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Индустриальный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91 525 293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0,52%</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CC4D25">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Транс</w:t>
            </w:r>
            <w:r>
              <w:rPr>
                <w:rFonts w:eastAsia="Times New Roman" w:cs="Times New Roman"/>
                <w:color w:val="000000"/>
                <w:kern w:val="0"/>
                <w:lang w:eastAsia="ru-RU" w:bidi="ar-SA"/>
              </w:rPr>
              <w:t>К</w:t>
            </w:r>
            <w:r w:rsidR="00023023" w:rsidRPr="00023023">
              <w:rPr>
                <w:rFonts w:eastAsia="Times New Roman" w:cs="Times New Roman"/>
                <w:color w:val="000000"/>
                <w:kern w:val="0"/>
                <w:lang w:eastAsia="ru-RU" w:bidi="ar-SA"/>
              </w:rPr>
              <w:t>редит</w:t>
            </w:r>
            <w:r>
              <w:rPr>
                <w:rFonts w:eastAsia="Times New Roman" w:cs="Times New Roman"/>
                <w:color w:val="000000"/>
                <w:kern w:val="0"/>
                <w:lang w:eastAsia="ru-RU" w:bidi="ar-SA"/>
              </w:rPr>
              <w:t>Б</w:t>
            </w:r>
            <w:r w:rsidR="00023023" w:rsidRPr="00023023">
              <w:rPr>
                <w:rFonts w:eastAsia="Times New Roman" w:cs="Times New Roman"/>
                <w:color w:val="000000"/>
                <w:kern w:val="0"/>
                <w:lang w:eastAsia="ru-RU" w:bidi="ar-SA"/>
              </w:rPr>
              <w:t>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80 405 756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0,46%</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Бинбанк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79 341 982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0,45%</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НОМОС-Банк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75 602 047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0,43%</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CC4D25"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proofErr w:type="spellStart"/>
            <w:r w:rsidR="00023023" w:rsidRPr="00023023">
              <w:rPr>
                <w:rFonts w:eastAsia="Times New Roman" w:cs="Times New Roman"/>
                <w:color w:val="000000"/>
                <w:kern w:val="0"/>
                <w:lang w:eastAsia="ru-RU" w:bidi="ar-SA"/>
              </w:rPr>
              <w:t>Петрокоммерц</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75 410 820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0,43%</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Открытие</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71 913 347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0,41%</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737C9F">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023023" w:rsidRPr="00023023">
              <w:rPr>
                <w:rFonts w:eastAsia="Times New Roman" w:cs="Times New Roman"/>
                <w:color w:val="000000"/>
                <w:kern w:val="0"/>
                <w:lang w:eastAsia="ru-RU" w:bidi="ar-SA"/>
              </w:rPr>
              <w:t>С</w:t>
            </w:r>
            <w:r>
              <w:rPr>
                <w:rFonts w:eastAsia="Times New Roman" w:cs="Times New Roman"/>
                <w:color w:val="000000"/>
                <w:kern w:val="0"/>
                <w:lang w:eastAsia="ru-RU" w:bidi="ar-SA"/>
              </w:rPr>
              <w:t xml:space="preserve">еверный </w:t>
            </w:r>
            <w:r w:rsidR="00023023" w:rsidRPr="00023023">
              <w:rPr>
                <w:rFonts w:eastAsia="Times New Roman" w:cs="Times New Roman"/>
                <w:color w:val="000000"/>
                <w:kern w:val="0"/>
                <w:lang w:eastAsia="ru-RU" w:bidi="ar-SA"/>
              </w:rPr>
              <w:t>М</w:t>
            </w:r>
            <w:r>
              <w:rPr>
                <w:rFonts w:eastAsia="Times New Roman" w:cs="Times New Roman"/>
                <w:color w:val="000000"/>
                <w:kern w:val="0"/>
                <w:lang w:eastAsia="ru-RU" w:bidi="ar-SA"/>
              </w:rPr>
              <w:t xml:space="preserve">орской </w:t>
            </w:r>
            <w:r w:rsidR="00023023" w:rsidRPr="00023023">
              <w:rPr>
                <w:rFonts w:eastAsia="Times New Roman" w:cs="Times New Roman"/>
                <w:color w:val="000000"/>
                <w:kern w:val="0"/>
                <w:lang w:eastAsia="ru-RU" w:bidi="ar-SA"/>
              </w:rPr>
              <w:t>П</w:t>
            </w:r>
            <w:r>
              <w:rPr>
                <w:rFonts w:eastAsia="Times New Roman" w:cs="Times New Roman"/>
                <w:color w:val="000000"/>
                <w:kern w:val="0"/>
                <w:lang w:eastAsia="ru-RU" w:bidi="ar-SA"/>
              </w:rPr>
              <w:t>уть»</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71 350 726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0,40%</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Балтийский</w:t>
            </w:r>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66 468 769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0,38%</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023023" w:rsidRPr="00023023">
              <w:rPr>
                <w:rFonts w:eastAsia="Times New Roman" w:cs="Times New Roman"/>
                <w:color w:val="000000"/>
                <w:kern w:val="0"/>
                <w:lang w:eastAsia="ru-RU" w:bidi="ar-SA"/>
              </w:rPr>
              <w:t>УБРИР</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66 022 964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0,37%</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023023" w:rsidRPr="00023023">
              <w:rPr>
                <w:rFonts w:eastAsia="Times New Roman" w:cs="Times New Roman"/>
                <w:color w:val="000000"/>
                <w:kern w:val="0"/>
                <w:lang w:eastAsia="ru-RU" w:bidi="ar-SA"/>
              </w:rPr>
              <w:t>СКБ-Банк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63 488 870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0,36%</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КБ «</w:t>
            </w:r>
            <w:proofErr w:type="spellStart"/>
            <w:r w:rsidR="00023023" w:rsidRPr="00023023">
              <w:rPr>
                <w:rFonts w:eastAsia="Times New Roman" w:cs="Times New Roman"/>
                <w:color w:val="000000"/>
                <w:kern w:val="0"/>
                <w:lang w:eastAsia="ru-RU" w:bidi="ar-SA"/>
              </w:rPr>
              <w:t>Ситибанк</w:t>
            </w:r>
            <w:proofErr w:type="spellEnd"/>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62 464 116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0,35%</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737C9F" w:rsidP="00023023">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023023" w:rsidRPr="00023023">
              <w:rPr>
                <w:rFonts w:eastAsia="Times New Roman" w:cs="Times New Roman"/>
                <w:color w:val="000000"/>
                <w:kern w:val="0"/>
                <w:lang w:eastAsia="ru-RU" w:bidi="ar-SA"/>
              </w:rPr>
              <w:t>Ак</w:t>
            </w:r>
            <w:proofErr w:type="spellEnd"/>
            <w:r>
              <w:rPr>
                <w:rFonts w:eastAsia="Times New Roman" w:cs="Times New Roman"/>
                <w:color w:val="000000"/>
                <w:kern w:val="0"/>
                <w:lang w:eastAsia="ru-RU" w:bidi="ar-SA"/>
              </w:rPr>
              <w:t xml:space="preserve"> </w:t>
            </w:r>
            <w:r w:rsidR="00023023" w:rsidRPr="00023023">
              <w:rPr>
                <w:rFonts w:eastAsia="Times New Roman" w:cs="Times New Roman"/>
                <w:color w:val="000000"/>
                <w:kern w:val="0"/>
                <w:lang w:eastAsia="ru-RU" w:bidi="ar-SA"/>
              </w:rPr>
              <w:t>Барс</w:t>
            </w:r>
            <w:r>
              <w:rPr>
                <w:rFonts w:eastAsia="Times New Roman" w:cs="Times New Roman"/>
                <w:color w:val="000000"/>
                <w:kern w:val="0"/>
                <w:lang w:eastAsia="ru-RU" w:bidi="ar-SA"/>
              </w:rPr>
              <w:t>»</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59 999 414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0,34%</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Остальные 926 банков</w:t>
            </w:r>
          </w:p>
        </w:tc>
        <w:tc>
          <w:tcPr>
            <w:tcW w:w="2490" w:type="dxa"/>
            <w:tcBorders>
              <w:top w:val="nil"/>
              <w:left w:val="nil"/>
              <w:bottom w:val="single" w:sz="4" w:space="0" w:color="auto"/>
              <w:right w:val="single" w:sz="4" w:space="0" w:color="auto"/>
            </w:tcBorders>
            <w:shd w:val="clear" w:color="000000" w:fill="FFFFFF"/>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 xml:space="preserve">7 211 151 </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0,04%</w:t>
            </w:r>
          </w:p>
        </w:tc>
      </w:tr>
      <w:tr w:rsidR="00023023" w:rsidRPr="00023023" w:rsidTr="00CC4D25">
        <w:trPr>
          <w:trHeight w:val="315"/>
          <w:jc w:val="center"/>
        </w:trPr>
        <w:tc>
          <w:tcPr>
            <w:tcW w:w="4793" w:type="dxa"/>
            <w:tcBorders>
              <w:top w:val="nil"/>
              <w:left w:val="single" w:sz="4" w:space="0" w:color="auto"/>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Россия</w:t>
            </w:r>
          </w:p>
        </w:tc>
        <w:tc>
          <w:tcPr>
            <w:tcW w:w="2490"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17 643 211 000</w:t>
            </w:r>
          </w:p>
        </w:tc>
        <w:tc>
          <w:tcPr>
            <w:tcW w:w="1196" w:type="dxa"/>
            <w:tcBorders>
              <w:top w:val="nil"/>
              <w:left w:val="nil"/>
              <w:bottom w:val="single" w:sz="4" w:space="0" w:color="auto"/>
              <w:right w:val="single" w:sz="4" w:space="0" w:color="auto"/>
            </w:tcBorders>
            <w:shd w:val="clear" w:color="auto" w:fill="auto"/>
            <w:noWrap/>
            <w:vAlign w:val="center"/>
            <w:hideMark/>
          </w:tcPr>
          <w:p w:rsidR="00023023" w:rsidRPr="00023023" w:rsidRDefault="00023023" w:rsidP="00023023">
            <w:pPr>
              <w:widowControl/>
              <w:suppressAutoHyphens w:val="0"/>
              <w:jc w:val="center"/>
              <w:rPr>
                <w:rFonts w:eastAsia="Times New Roman" w:cs="Times New Roman"/>
                <w:color w:val="000000"/>
                <w:kern w:val="0"/>
                <w:lang w:eastAsia="ru-RU" w:bidi="ar-SA"/>
              </w:rPr>
            </w:pPr>
            <w:r w:rsidRPr="00023023">
              <w:rPr>
                <w:rFonts w:eastAsia="Times New Roman" w:cs="Times New Roman"/>
                <w:color w:val="000000"/>
                <w:kern w:val="0"/>
                <w:lang w:eastAsia="ru-RU" w:bidi="ar-SA"/>
              </w:rPr>
              <w:t>100,00%</w:t>
            </w:r>
          </w:p>
        </w:tc>
      </w:tr>
    </w:tbl>
    <w:p w:rsidR="00413EB3" w:rsidRPr="00413EB3" w:rsidRDefault="009915F9" w:rsidP="00895751">
      <w:pPr>
        <w:jc w:val="both"/>
      </w:pPr>
      <w:r>
        <w:rPr>
          <w:rFonts w:cs="Times New Roman"/>
          <w:bCs/>
          <w:color w:val="000000"/>
          <w:sz w:val="28"/>
          <w:szCs w:val="28"/>
          <w:shd w:val="clear" w:color="auto" w:fill="FFFFFF"/>
        </w:rPr>
        <w:t xml:space="preserve"> </w:t>
      </w:r>
      <w:r w:rsidR="00413EB3">
        <w:rPr>
          <w:vertAlign w:val="superscript"/>
        </w:rPr>
        <w:t>3</w:t>
      </w:r>
      <w:r w:rsidR="00413EB3" w:rsidRPr="00413EB3">
        <w:t>Сост</w:t>
      </w:r>
      <w:r w:rsidR="00413EB3">
        <w:t xml:space="preserve">. по источнику: </w:t>
      </w:r>
      <w:r w:rsidR="00413EB3" w:rsidRPr="00413EB3">
        <w:t xml:space="preserve">Обзор деятельности банков в </w:t>
      </w:r>
      <w:r w:rsidR="00413EB3" w:rsidRPr="00413EB3">
        <w:rPr>
          <w:lang w:val="en-US"/>
        </w:rPr>
        <w:t>I</w:t>
      </w:r>
      <w:r w:rsidR="00413EB3" w:rsidRPr="00413EB3">
        <w:t xml:space="preserve"> квартале 2013 года [Эл</w:t>
      </w:r>
      <w:proofErr w:type="gramStart"/>
      <w:r w:rsidR="00413EB3" w:rsidRPr="00413EB3">
        <w:t>.</w:t>
      </w:r>
      <w:proofErr w:type="gramEnd"/>
      <w:r w:rsidR="00413EB3" w:rsidRPr="00413EB3">
        <w:t xml:space="preserve"> </w:t>
      </w:r>
      <w:proofErr w:type="gramStart"/>
      <w:r w:rsidR="00413EB3" w:rsidRPr="00413EB3">
        <w:t>р</w:t>
      </w:r>
      <w:proofErr w:type="gramEnd"/>
      <w:r w:rsidR="00413EB3" w:rsidRPr="00413EB3">
        <w:t xml:space="preserve">есурс]. Режим доступа: </w:t>
      </w:r>
      <w:r w:rsidR="00413EB3" w:rsidRPr="00413EB3">
        <w:rPr>
          <w:rFonts w:cs="Times New Roman"/>
          <w:bCs/>
          <w:color w:val="000000"/>
          <w:shd w:val="clear" w:color="auto" w:fill="FFFFFF"/>
        </w:rPr>
        <w:t>http://www.banki.ru/upload/files/research/4849775/bank_view_290413.pdf.</w:t>
      </w:r>
    </w:p>
    <w:p w:rsidR="00813592" w:rsidRDefault="00813592" w:rsidP="00AE5641">
      <w:pPr>
        <w:spacing w:line="360" w:lineRule="auto"/>
        <w:jc w:val="both"/>
        <w:rPr>
          <w:rFonts w:cs="Times New Roman"/>
          <w:bCs/>
          <w:color w:val="000000"/>
          <w:sz w:val="28"/>
          <w:szCs w:val="28"/>
          <w:shd w:val="clear" w:color="auto" w:fill="FFFFFF"/>
        </w:rPr>
      </w:pP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На данном сегменте лидером является ОАО «Сбербанк России». Ближайшим преследователем является банк ЗАО «ВТБ 24». В данном списке </w:t>
      </w:r>
      <w:r>
        <w:rPr>
          <w:rFonts w:cs="Times New Roman"/>
          <w:bCs/>
          <w:color w:val="000000"/>
          <w:sz w:val="28"/>
          <w:szCs w:val="28"/>
          <w:shd w:val="clear" w:color="auto" w:fill="FFFFFF"/>
        </w:rPr>
        <w:lastRenderedPageBreak/>
        <w:t xml:space="preserve">нет банка ОАО «ВТБ», так как этот банк занимается обслуживанием юридических лиц, в то время как ЗАО «ВТБ 24» действует с физическими лицами. </w:t>
      </w:r>
      <w:r w:rsidR="00023023">
        <w:rPr>
          <w:rFonts w:cs="Times New Roman"/>
          <w:bCs/>
          <w:color w:val="000000"/>
          <w:sz w:val="28"/>
          <w:szCs w:val="28"/>
          <w:shd w:val="clear" w:color="auto" w:fill="FFFFFF"/>
        </w:rPr>
        <w:t>П</w:t>
      </w:r>
      <w:r>
        <w:rPr>
          <w:rFonts w:cs="Times New Roman"/>
          <w:bCs/>
          <w:color w:val="000000"/>
          <w:sz w:val="28"/>
          <w:szCs w:val="28"/>
          <w:shd w:val="clear" w:color="auto" w:fill="FFFFFF"/>
        </w:rPr>
        <w:t xml:space="preserve">роизведем расчет индекса концентрации и индекса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для этого сегмента.</w:t>
      </w: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Индекс концентрации рассчитан для трех банков: ОАО «Сбербанк России», ЗАО «ВТБ 24» и ОАО «</w:t>
      </w:r>
      <w:proofErr w:type="spellStart"/>
      <w:r>
        <w:rPr>
          <w:rFonts w:cs="Times New Roman"/>
          <w:bCs/>
          <w:color w:val="000000"/>
          <w:sz w:val="28"/>
          <w:szCs w:val="28"/>
          <w:shd w:val="clear" w:color="auto" w:fill="FFFFFF"/>
        </w:rPr>
        <w:t>Газпромбанк</w:t>
      </w:r>
      <w:proofErr w:type="spellEnd"/>
      <w:r>
        <w:rPr>
          <w:rFonts w:cs="Times New Roman"/>
          <w:bCs/>
          <w:color w:val="000000"/>
          <w:sz w:val="28"/>
          <w:szCs w:val="28"/>
          <w:shd w:val="clear" w:color="auto" w:fill="FFFFFF"/>
        </w:rPr>
        <w:t>».</w:t>
      </w: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sidRPr="008A0B06">
        <w:rPr>
          <w:rFonts w:cs="Times New Roman"/>
          <w:bCs/>
          <w:color w:val="000000"/>
          <w:sz w:val="28"/>
          <w:szCs w:val="28"/>
          <w:shd w:val="clear" w:color="auto" w:fill="FFFFFF"/>
          <w:vertAlign w:val="subscript"/>
        </w:rPr>
        <w:t>3</w:t>
      </w:r>
      <w:r w:rsidRPr="008A0B06">
        <w:rPr>
          <w:rFonts w:cs="Times New Roman"/>
          <w:bCs/>
          <w:color w:val="000000"/>
          <w:sz w:val="28"/>
          <w:szCs w:val="28"/>
          <w:shd w:val="clear" w:color="auto" w:fill="FFFFFF"/>
        </w:rPr>
        <w:t>=</w:t>
      </w:r>
      <w:r>
        <w:rPr>
          <w:rFonts w:cs="Times New Roman"/>
          <w:bCs/>
          <w:color w:val="000000"/>
          <w:sz w:val="28"/>
          <w:szCs w:val="28"/>
          <w:shd w:val="clear" w:color="auto" w:fill="FFFFFF"/>
        </w:rPr>
        <w:t>0</w:t>
      </w:r>
      <w:proofErr w:type="gramStart"/>
      <w:r>
        <w:rPr>
          <w:rFonts w:cs="Times New Roman"/>
          <w:bCs/>
          <w:color w:val="000000"/>
          <w:sz w:val="28"/>
          <w:szCs w:val="28"/>
          <w:shd w:val="clear" w:color="auto" w:fill="FFFFFF"/>
        </w:rPr>
        <w:t>,</w:t>
      </w:r>
      <w:r w:rsidR="00AE5641">
        <w:rPr>
          <w:rFonts w:cs="Times New Roman"/>
          <w:bCs/>
          <w:color w:val="000000"/>
          <w:sz w:val="28"/>
          <w:szCs w:val="28"/>
          <w:shd w:val="clear" w:color="auto" w:fill="FFFFFF"/>
        </w:rPr>
        <w:t>4416</w:t>
      </w:r>
      <w:proofErr w:type="gramEnd"/>
      <w:r>
        <w:rPr>
          <w:rFonts w:cs="Times New Roman"/>
          <w:bCs/>
          <w:color w:val="000000"/>
          <w:sz w:val="28"/>
          <w:szCs w:val="28"/>
          <w:shd w:val="clear" w:color="auto" w:fill="FFFFFF"/>
        </w:rPr>
        <w:t>.</w:t>
      </w: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Данный показатель свидетельствует о </w:t>
      </w:r>
      <w:proofErr w:type="spellStart"/>
      <w:r w:rsidR="00AE5641">
        <w:rPr>
          <w:rFonts w:cs="Times New Roman"/>
          <w:bCs/>
          <w:color w:val="000000"/>
          <w:sz w:val="28"/>
          <w:szCs w:val="28"/>
          <w:shd w:val="clear" w:color="auto" w:fill="FFFFFF"/>
        </w:rPr>
        <w:t>умеренно</w:t>
      </w:r>
      <w:r>
        <w:rPr>
          <w:rFonts w:cs="Times New Roman"/>
          <w:bCs/>
          <w:color w:val="000000"/>
          <w:sz w:val="28"/>
          <w:szCs w:val="28"/>
          <w:shd w:val="clear" w:color="auto" w:fill="FFFFFF"/>
        </w:rPr>
        <w:t>концентрированном</w:t>
      </w:r>
      <w:proofErr w:type="spellEnd"/>
      <w:r>
        <w:rPr>
          <w:rFonts w:cs="Times New Roman"/>
          <w:bCs/>
          <w:color w:val="000000"/>
          <w:sz w:val="28"/>
          <w:szCs w:val="28"/>
          <w:shd w:val="clear" w:color="auto" w:fill="FFFFFF"/>
        </w:rPr>
        <w:t xml:space="preserve"> рынке.</w:t>
      </w: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w:t>
      </w:r>
    </w:p>
    <w:p w:rsidR="00E32DA7"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Pr="008A0B06">
        <w:rPr>
          <w:rFonts w:cs="Times New Roman"/>
          <w:bCs/>
          <w:color w:val="000000"/>
          <w:sz w:val="28"/>
          <w:szCs w:val="28"/>
          <w:shd w:val="clear" w:color="auto" w:fill="FFFFFF"/>
        </w:rPr>
        <w:t>=</w:t>
      </w:r>
      <w:r w:rsidR="00AE5641">
        <w:rPr>
          <w:rFonts w:cs="Times New Roman"/>
          <w:bCs/>
          <w:color w:val="000000"/>
          <w:sz w:val="28"/>
          <w:szCs w:val="28"/>
          <w:shd w:val="clear" w:color="auto" w:fill="FFFFFF"/>
        </w:rPr>
        <w:t>1411</w:t>
      </w:r>
      <w:proofErr w:type="gramStart"/>
      <w:r w:rsidR="00AE5641">
        <w:rPr>
          <w:rFonts w:cs="Times New Roman"/>
          <w:bCs/>
          <w:color w:val="000000"/>
          <w:sz w:val="28"/>
          <w:szCs w:val="28"/>
          <w:shd w:val="clear" w:color="auto" w:fill="FFFFFF"/>
        </w:rPr>
        <w:t>,7</w:t>
      </w:r>
      <w:proofErr w:type="gramEnd"/>
      <w:r>
        <w:rPr>
          <w:rFonts w:cs="Times New Roman"/>
          <w:bCs/>
          <w:color w:val="000000"/>
          <w:sz w:val="28"/>
          <w:szCs w:val="28"/>
          <w:shd w:val="clear" w:color="auto" w:fill="FFFFFF"/>
        </w:rPr>
        <w:t>.</w:t>
      </w:r>
    </w:p>
    <w:p w:rsidR="00677846" w:rsidRDefault="00E32DA7" w:rsidP="00E32DA7">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Так же, как и в случае расчета индекса концентрации, 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говорит о</w:t>
      </w:r>
      <w:r w:rsidR="00AE5641">
        <w:rPr>
          <w:rFonts w:cs="Times New Roman"/>
          <w:bCs/>
          <w:color w:val="000000"/>
          <w:sz w:val="28"/>
          <w:szCs w:val="28"/>
          <w:shd w:val="clear" w:color="auto" w:fill="FFFFFF"/>
        </w:rPr>
        <w:t>б</w:t>
      </w:r>
      <w:r>
        <w:rPr>
          <w:rFonts w:cs="Times New Roman"/>
          <w:bCs/>
          <w:color w:val="000000"/>
          <w:sz w:val="28"/>
          <w:szCs w:val="28"/>
          <w:shd w:val="clear" w:color="auto" w:fill="FFFFFF"/>
        </w:rPr>
        <w:t xml:space="preserve"> </w:t>
      </w:r>
      <w:r w:rsidR="00AE5641">
        <w:rPr>
          <w:rFonts w:cs="Times New Roman"/>
          <w:bCs/>
          <w:color w:val="000000"/>
          <w:sz w:val="28"/>
          <w:szCs w:val="28"/>
          <w:shd w:val="clear" w:color="auto" w:fill="FFFFFF"/>
        </w:rPr>
        <w:t xml:space="preserve">умеренной </w:t>
      </w:r>
      <w:r>
        <w:rPr>
          <w:rFonts w:cs="Times New Roman"/>
          <w:bCs/>
          <w:color w:val="000000"/>
          <w:sz w:val="28"/>
          <w:szCs w:val="28"/>
          <w:shd w:val="clear" w:color="auto" w:fill="FFFFFF"/>
        </w:rPr>
        <w:t xml:space="preserve">концентрации на рынке депозитов физических лиц. </w:t>
      </w:r>
      <w:r w:rsidR="00AE5641">
        <w:rPr>
          <w:rFonts w:cs="Times New Roman"/>
          <w:bCs/>
          <w:color w:val="000000"/>
          <w:sz w:val="28"/>
          <w:szCs w:val="28"/>
          <w:shd w:val="clear" w:color="auto" w:fill="FFFFFF"/>
        </w:rPr>
        <w:t xml:space="preserve">Однако, судя по абсолютным показателям, на данном рынке присутствует явный лидер, более чем в шесть </w:t>
      </w:r>
      <w:proofErr w:type="gramStart"/>
      <w:r w:rsidR="00AE5641">
        <w:rPr>
          <w:rFonts w:cs="Times New Roman"/>
          <w:bCs/>
          <w:color w:val="000000"/>
          <w:sz w:val="28"/>
          <w:szCs w:val="28"/>
          <w:shd w:val="clear" w:color="auto" w:fill="FFFFFF"/>
        </w:rPr>
        <w:t>раз</w:t>
      </w:r>
      <w:proofErr w:type="gramEnd"/>
      <w:r w:rsidR="00AE5641">
        <w:rPr>
          <w:rFonts w:cs="Times New Roman"/>
          <w:bCs/>
          <w:color w:val="000000"/>
          <w:sz w:val="28"/>
          <w:szCs w:val="28"/>
          <w:shd w:val="clear" w:color="auto" w:fill="FFFFFF"/>
        </w:rPr>
        <w:t xml:space="preserve"> опережающий ближайшего последователя.</w:t>
      </w:r>
      <w:r w:rsidR="00742057">
        <w:rPr>
          <w:rFonts w:cs="Times New Roman"/>
          <w:bCs/>
          <w:color w:val="000000"/>
          <w:sz w:val="28"/>
          <w:szCs w:val="28"/>
          <w:shd w:val="clear" w:color="auto" w:fill="FFFFFF"/>
        </w:rPr>
        <w:t xml:space="preserve"> Наличие высоких барьеров и доля ОАО «Сбербанка России», составляющая около 37% </w:t>
      </w:r>
      <w:r w:rsidR="00AE5641">
        <w:rPr>
          <w:rFonts w:cs="Times New Roman"/>
          <w:bCs/>
          <w:color w:val="000000"/>
          <w:sz w:val="28"/>
          <w:szCs w:val="28"/>
          <w:shd w:val="clear" w:color="auto" w:fill="FFFFFF"/>
        </w:rPr>
        <w:t xml:space="preserve"> </w:t>
      </w:r>
      <w:r w:rsidR="00742057">
        <w:rPr>
          <w:rFonts w:cs="Times New Roman"/>
          <w:bCs/>
          <w:color w:val="000000"/>
          <w:sz w:val="28"/>
          <w:szCs w:val="28"/>
          <w:shd w:val="clear" w:color="auto" w:fill="FFFFFF"/>
        </w:rPr>
        <w:t xml:space="preserve">свидетельствуют </w:t>
      </w:r>
      <w:r w:rsidR="00AE5641">
        <w:rPr>
          <w:rFonts w:cs="Times New Roman"/>
          <w:bCs/>
          <w:color w:val="000000"/>
          <w:sz w:val="28"/>
          <w:szCs w:val="28"/>
          <w:shd w:val="clear" w:color="auto" w:fill="FFFFFF"/>
        </w:rPr>
        <w:t>о том, что э</w:t>
      </w:r>
      <w:r w:rsidR="00677846">
        <w:rPr>
          <w:rFonts w:cs="Times New Roman"/>
          <w:bCs/>
          <w:color w:val="000000"/>
          <w:sz w:val="28"/>
          <w:szCs w:val="28"/>
          <w:shd w:val="clear" w:color="auto" w:fill="FFFFFF"/>
        </w:rPr>
        <w:t>тот рынок является рынком с доминирующей фирмой в лице ОАО «Сбербанка России».</w:t>
      </w:r>
      <w:r w:rsidR="00742057">
        <w:rPr>
          <w:rFonts w:cs="Times New Roman"/>
          <w:bCs/>
          <w:color w:val="000000"/>
          <w:sz w:val="28"/>
          <w:szCs w:val="28"/>
          <w:shd w:val="clear" w:color="auto" w:fill="FFFFFF"/>
        </w:rPr>
        <w:t xml:space="preserve"> Рассчитанные показатели, а также число участников рынка в данном случае не отображают реальной ситуации на рынке.</w:t>
      </w:r>
    </w:p>
    <w:p w:rsidR="00B517CF" w:rsidRDefault="00677846" w:rsidP="006C23B2">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Тридцать крупнейших банков России по величине розничного кредитного п</w:t>
      </w:r>
      <w:r w:rsidR="006E7211">
        <w:rPr>
          <w:rFonts w:cs="Times New Roman"/>
          <w:bCs/>
          <w:color w:val="000000"/>
          <w:sz w:val="28"/>
          <w:szCs w:val="28"/>
          <w:shd w:val="clear" w:color="auto" w:fill="FFFFFF"/>
        </w:rPr>
        <w:t>ортфеля представлены в табл.</w:t>
      </w:r>
      <w:r>
        <w:rPr>
          <w:rFonts w:cs="Times New Roman"/>
          <w:bCs/>
          <w:color w:val="000000"/>
          <w:sz w:val="28"/>
          <w:szCs w:val="28"/>
          <w:shd w:val="clear" w:color="auto" w:fill="FFFFFF"/>
        </w:rPr>
        <w:t xml:space="preserve"> 4.</w:t>
      </w:r>
    </w:p>
    <w:p w:rsidR="00942D96" w:rsidRDefault="00942D96" w:rsidP="00677846">
      <w:pPr>
        <w:spacing w:line="360" w:lineRule="auto"/>
        <w:ind w:firstLine="708"/>
        <w:jc w:val="right"/>
        <w:rPr>
          <w:rFonts w:cs="Times New Roman"/>
          <w:bCs/>
          <w:color w:val="000000"/>
          <w:sz w:val="28"/>
          <w:szCs w:val="28"/>
          <w:shd w:val="clear" w:color="auto" w:fill="FFFFFF"/>
        </w:rPr>
      </w:pPr>
    </w:p>
    <w:p w:rsidR="00677846" w:rsidRDefault="00677846" w:rsidP="00677846">
      <w:pPr>
        <w:spacing w:line="360" w:lineRule="auto"/>
        <w:ind w:firstLine="708"/>
        <w:jc w:val="right"/>
        <w:rPr>
          <w:rFonts w:cs="Times New Roman"/>
          <w:bCs/>
          <w:color w:val="000000"/>
          <w:sz w:val="28"/>
          <w:szCs w:val="28"/>
          <w:shd w:val="clear" w:color="auto" w:fill="FFFFFF"/>
        </w:rPr>
      </w:pPr>
      <w:r>
        <w:rPr>
          <w:rFonts w:cs="Times New Roman"/>
          <w:bCs/>
          <w:color w:val="000000"/>
          <w:sz w:val="28"/>
          <w:szCs w:val="28"/>
          <w:shd w:val="clear" w:color="auto" w:fill="FFFFFF"/>
        </w:rPr>
        <w:t>Таблица 4</w:t>
      </w:r>
    </w:p>
    <w:p w:rsidR="00677846" w:rsidRPr="00413EB3" w:rsidRDefault="00677846" w:rsidP="00677846">
      <w:pPr>
        <w:spacing w:line="360" w:lineRule="auto"/>
        <w:jc w:val="center"/>
        <w:rPr>
          <w:rFonts w:cs="Times New Roman"/>
          <w:bCs/>
          <w:color w:val="000000"/>
          <w:sz w:val="28"/>
          <w:szCs w:val="28"/>
          <w:shd w:val="clear" w:color="auto" w:fill="FFFFFF"/>
          <w:vertAlign w:val="superscript"/>
        </w:rPr>
      </w:pPr>
      <w:r>
        <w:rPr>
          <w:rFonts w:cs="Times New Roman"/>
          <w:bCs/>
          <w:color w:val="000000"/>
          <w:sz w:val="28"/>
          <w:szCs w:val="28"/>
          <w:shd w:val="clear" w:color="auto" w:fill="FFFFFF"/>
        </w:rPr>
        <w:t>30 крупнейших банков по величине розничн</w:t>
      </w:r>
      <w:r w:rsidR="00AE5641">
        <w:rPr>
          <w:rFonts w:cs="Times New Roman"/>
          <w:bCs/>
          <w:color w:val="000000"/>
          <w:sz w:val="28"/>
          <w:szCs w:val="28"/>
          <w:shd w:val="clear" w:color="auto" w:fill="FFFFFF"/>
        </w:rPr>
        <w:t>ого кредитного портфеля на 01.01</w:t>
      </w:r>
      <w:r>
        <w:rPr>
          <w:rFonts w:cs="Times New Roman"/>
          <w:bCs/>
          <w:color w:val="000000"/>
          <w:sz w:val="28"/>
          <w:szCs w:val="28"/>
          <w:shd w:val="clear" w:color="auto" w:fill="FFFFFF"/>
        </w:rPr>
        <w:t>.13</w:t>
      </w:r>
      <w:r w:rsidR="00413EB3">
        <w:rPr>
          <w:rFonts w:cs="Times New Roman"/>
          <w:bCs/>
          <w:color w:val="000000"/>
          <w:sz w:val="28"/>
          <w:szCs w:val="28"/>
          <w:shd w:val="clear" w:color="auto" w:fill="FFFFFF"/>
          <w:vertAlign w:val="superscript"/>
        </w:rPr>
        <w:t>4</w:t>
      </w:r>
    </w:p>
    <w:tbl>
      <w:tblPr>
        <w:tblW w:w="8137" w:type="dxa"/>
        <w:jc w:val="center"/>
        <w:tblInd w:w="-442" w:type="dxa"/>
        <w:tblLook w:val="04A0"/>
      </w:tblPr>
      <w:tblGrid>
        <w:gridCol w:w="4336"/>
        <w:gridCol w:w="2725"/>
        <w:gridCol w:w="1076"/>
      </w:tblGrid>
      <w:tr w:rsidR="00742057" w:rsidRPr="00742057" w:rsidTr="00FA0313">
        <w:trPr>
          <w:trHeight w:val="315"/>
          <w:tblHeader/>
          <w:jc w:val="center"/>
        </w:trPr>
        <w:tc>
          <w:tcPr>
            <w:tcW w:w="4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Банк</w:t>
            </w:r>
          </w:p>
        </w:tc>
        <w:tc>
          <w:tcPr>
            <w:tcW w:w="2725" w:type="dxa"/>
            <w:tcBorders>
              <w:top w:val="single" w:sz="4" w:space="0" w:color="auto"/>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Кредиты</w:t>
            </w:r>
            <w:r w:rsidR="00737C9F">
              <w:rPr>
                <w:rFonts w:eastAsia="Times New Roman" w:cs="Times New Roman"/>
                <w:color w:val="000000"/>
                <w:kern w:val="0"/>
                <w:lang w:eastAsia="ru-RU" w:bidi="ar-SA"/>
              </w:rPr>
              <w:t xml:space="preserve"> </w:t>
            </w:r>
            <w:r w:rsidRPr="00742057">
              <w:rPr>
                <w:rFonts w:eastAsia="Times New Roman" w:cs="Times New Roman"/>
                <w:color w:val="000000"/>
                <w:kern w:val="0"/>
                <w:lang w:eastAsia="ru-RU" w:bidi="ar-SA"/>
              </w:rPr>
              <w:t>ФЛ</w:t>
            </w:r>
            <w:r w:rsidR="00737C9F">
              <w:rPr>
                <w:rFonts w:eastAsia="Times New Roman" w:cs="Times New Roman"/>
                <w:color w:val="000000"/>
                <w:kern w:val="0"/>
                <w:lang w:eastAsia="ru-RU" w:bidi="ar-SA"/>
              </w:rPr>
              <w:t xml:space="preserve"> </w:t>
            </w:r>
            <w:r w:rsidRPr="00742057">
              <w:rPr>
                <w:rFonts w:eastAsia="Times New Roman" w:cs="Times New Roman"/>
                <w:color w:val="000000"/>
                <w:kern w:val="0"/>
                <w:lang w:eastAsia="ru-RU" w:bidi="ar-SA"/>
              </w:rPr>
              <w:t>(тыс</w:t>
            </w:r>
            <w:proofErr w:type="gramStart"/>
            <w:r w:rsidRPr="00742057">
              <w:rPr>
                <w:rFonts w:eastAsia="Times New Roman" w:cs="Times New Roman"/>
                <w:color w:val="000000"/>
                <w:kern w:val="0"/>
                <w:lang w:eastAsia="ru-RU" w:bidi="ar-SA"/>
              </w:rPr>
              <w:t>.р</w:t>
            </w:r>
            <w:proofErr w:type="gramEnd"/>
            <w:r w:rsidRPr="00742057">
              <w:rPr>
                <w:rFonts w:eastAsia="Times New Roman" w:cs="Times New Roman"/>
                <w:color w:val="000000"/>
                <w:kern w:val="0"/>
                <w:lang w:eastAsia="ru-RU" w:bidi="ar-SA"/>
              </w:rPr>
              <w:t>уб.)</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Доля</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Сбербанк</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России</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2 528 285 414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32,79%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742057" w:rsidRPr="00742057">
              <w:rPr>
                <w:rFonts w:eastAsia="Times New Roman" w:cs="Times New Roman"/>
                <w:color w:val="000000"/>
                <w:kern w:val="0"/>
                <w:lang w:eastAsia="ru-RU" w:bidi="ar-SA"/>
              </w:rPr>
              <w:t>ВТБ</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24</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793 890 162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10,29%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w:t>
            </w:r>
            <w:proofErr w:type="spellStart"/>
            <w:r w:rsidR="00742057" w:rsidRPr="00742057">
              <w:rPr>
                <w:rFonts w:eastAsia="Times New Roman" w:cs="Times New Roman"/>
                <w:color w:val="000000"/>
                <w:kern w:val="0"/>
                <w:lang w:eastAsia="ru-RU" w:bidi="ar-SA"/>
              </w:rPr>
              <w:t>Хоум</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Кредит</w:t>
            </w:r>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энд</w:t>
            </w:r>
            <w:proofErr w:type="spellEnd"/>
            <w:r>
              <w:rPr>
                <w:rFonts w:eastAsia="Times New Roman" w:cs="Times New Roman"/>
                <w:color w:val="000000"/>
                <w:kern w:val="0"/>
                <w:lang w:eastAsia="ru-RU" w:bidi="ar-SA"/>
              </w:rPr>
              <w:t xml:space="preserve"> </w:t>
            </w:r>
            <w:proofErr w:type="spellStart"/>
            <w:r>
              <w:rPr>
                <w:rFonts w:eastAsia="Times New Roman" w:cs="Times New Roman"/>
                <w:color w:val="000000"/>
                <w:kern w:val="0"/>
                <w:lang w:eastAsia="ru-RU" w:bidi="ar-SA"/>
              </w:rPr>
              <w:t>Финанс</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237 339 816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3,08%</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742057" w:rsidRPr="00742057">
              <w:rPr>
                <w:rFonts w:eastAsia="Times New Roman" w:cs="Times New Roman"/>
                <w:color w:val="000000"/>
                <w:kern w:val="0"/>
                <w:lang w:eastAsia="ru-RU" w:bidi="ar-SA"/>
              </w:rPr>
              <w:t>Росбанк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215 422 930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2,79%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lastRenderedPageBreak/>
              <w:t>ОАО «</w:t>
            </w:r>
            <w:proofErr w:type="spellStart"/>
            <w:r w:rsidR="00742057" w:rsidRPr="00742057">
              <w:rPr>
                <w:rFonts w:eastAsia="Times New Roman" w:cs="Times New Roman"/>
                <w:color w:val="000000"/>
                <w:kern w:val="0"/>
                <w:lang w:eastAsia="ru-RU" w:bidi="ar-SA"/>
              </w:rPr>
              <w:t>Россельхозбанк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197 929 290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2,57%</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ЗАО «Банк </w:t>
            </w:r>
            <w:r w:rsidR="00742057" w:rsidRPr="00742057">
              <w:rPr>
                <w:rFonts w:eastAsia="Times New Roman" w:cs="Times New Roman"/>
                <w:color w:val="000000"/>
                <w:kern w:val="0"/>
                <w:lang w:eastAsia="ru-RU" w:bidi="ar-SA"/>
              </w:rPr>
              <w:t>Русский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Стандарт</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192 995 415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2,50%</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Восточный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Экспресс</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175 112 115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2,27%</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Газпромбанк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174 130 427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2,26%</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Альфа-Банк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155 904 998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2,02%</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742057" w:rsidRPr="00742057">
              <w:rPr>
                <w:rFonts w:eastAsia="Times New Roman" w:cs="Times New Roman"/>
                <w:color w:val="000000"/>
                <w:kern w:val="0"/>
                <w:lang w:eastAsia="ru-RU" w:bidi="ar-SA"/>
              </w:rPr>
              <w:t>Райффайзенбанк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123 454 746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1,60%</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37C9F">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Транс</w:t>
            </w:r>
            <w:r>
              <w:rPr>
                <w:rFonts w:eastAsia="Times New Roman" w:cs="Times New Roman"/>
                <w:color w:val="000000"/>
                <w:kern w:val="0"/>
                <w:lang w:eastAsia="ru-RU" w:bidi="ar-SA"/>
              </w:rPr>
              <w:t>К</w:t>
            </w:r>
            <w:r w:rsidR="00742057" w:rsidRPr="00742057">
              <w:rPr>
                <w:rFonts w:eastAsia="Times New Roman" w:cs="Times New Roman"/>
                <w:color w:val="000000"/>
                <w:kern w:val="0"/>
                <w:lang w:eastAsia="ru-RU" w:bidi="ar-SA"/>
              </w:rPr>
              <w:t>редит</w:t>
            </w:r>
            <w:r>
              <w:rPr>
                <w:rFonts w:eastAsia="Times New Roman" w:cs="Times New Roman"/>
                <w:color w:val="000000"/>
                <w:kern w:val="0"/>
                <w:lang w:eastAsia="ru-RU" w:bidi="ar-SA"/>
              </w:rPr>
              <w:t>Б</w:t>
            </w:r>
            <w:r w:rsidR="00742057" w:rsidRPr="00742057">
              <w:rPr>
                <w:rFonts w:eastAsia="Times New Roman" w:cs="Times New Roman"/>
                <w:color w:val="000000"/>
                <w:kern w:val="0"/>
                <w:lang w:eastAsia="ru-RU" w:bidi="ar-SA"/>
              </w:rPr>
              <w:t>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118 085 607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1,53%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742057" w:rsidRPr="00742057">
              <w:rPr>
                <w:rFonts w:eastAsia="Times New Roman" w:cs="Times New Roman"/>
                <w:color w:val="000000"/>
                <w:kern w:val="0"/>
                <w:lang w:eastAsia="ru-RU" w:bidi="ar-SA"/>
              </w:rPr>
              <w:t>ЮниКредит</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111 509 913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1,45%</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ОТП</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110 567 717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1,43%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w:t>
            </w:r>
            <w:proofErr w:type="spellStart"/>
            <w:r w:rsidR="00742057" w:rsidRPr="00742057">
              <w:rPr>
                <w:rFonts w:eastAsia="Times New Roman" w:cs="Times New Roman"/>
                <w:color w:val="000000"/>
                <w:kern w:val="0"/>
                <w:lang w:eastAsia="ru-RU" w:bidi="ar-SA"/>
              </w:rPr>
              <w:t>Русфинанс</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101 774 178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1,32%</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Уралсиб</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99 950 900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1,30%</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37C9F">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ОАО </w:t>
            </w:r>
            <w:r w:rsidR="00742057" w:rsidRPr="00742057">
              <w:rPr>
                <w:rFonts w:eastAsia="Times New Roman" w:cs="Times New Roman"/>
                <w:color w:val="000000"/>
                <w:kern w:val="0"/>
                <w:lang w:eastAsia="ru-RU" w:bidi="ar-SA"/>
              </w:rPr>
              <w:t>Национальный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Траст</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95 111 114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1,23%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Москвы</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94 852 581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1,23%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742057" w:rsidRPr="00742057">
              <w:rPr>
                <w:rFonts w:eastAsia="Times New Roman" w:cs="Times New Roman"/>
                <w:color w:val="000000"/>
                <w:kern w:val="0"/>
                <w:lang w:eastAsia="ru-RU" w:bidi="ar-SA"/>
              </w:rPr>
              <w:t>Кредит</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Европа</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80 264 702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1,04%</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ПАО Банк «</w:t>
            </w:r>
            <w:r w:rsidR="00742057" w:rsidRPr="00742057">
              <w:rPr>
                <w:rFonts w:eastAsia="Times New Roman" w:cs="Times New Roman"/>
                <w:color w:val="000000"/>
                <w:kern w:val="0"/>
                <w:lang w:eastAsia="ru-RU" w:bidi="ar-SA"/>
              </w:rPr>
              <w:t>Ренессанс</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Кредит</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65 796 760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0,85%</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СКБ-Банк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62 346 517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0,81%</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Ханты-Мансийский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61 069 419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0,79%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Промсвязьбанк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60 664 070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0,79%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37C9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ЗАО «КБ </w:t>
            </w:r>
            <w:proofErr w:type="spellStart"/>
            <w:r w:rsidR="00742057" w:rsidRPr="00742057">
              <w:rPr>
                <w:rFonts w:eastAsia="Times New Roman" w:cs="Times New Roman"/>
                <w:color w:val="000000"/>
                <w:kern w:val="0"/>
                <w:lang w:eastAsia="ru-RU" w:bidi="ar-SA"/>
              </w:rPr>
              <w:t>ДельтаКредит</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59 137 830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0,77%</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МДМ</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58 878 469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0,76%</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742057" w:rsidRPr="00742057">
              <w:rPr>
                <w:rFonts w:eastAsia="Times New Roman" w:cs="Times New Roman"/>
                <w:color w:val="000000"/>
                <w:kern w:val="0"/>
                <w:lang w:eastAsia="ru-RU" w:bidi="ar-SA"/>
              </w:rPr>
              <w:t>Тинькофф</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Кредитные</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Системы</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51 178 857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0,66%</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Кредитный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50 580 972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0,66%</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ИКБ «</w:t>
            </w:r>
            <w:proofErr w:type="spellStart"/>
            <w:r w:rsidR="00742057" w:rsidRPr="00742057">
              <w:rPr>
                <w:rFonts w:eastAsia="Times New Roman" w:cs="Times New Roman"/>
                <w:color w:val="000000"/>
                <w:kern w:val="0"/>
                <w:lang w:eastAsia="ru-RU" w:bidi="ar-SA"/>
              </w:rPr>
              <w:t>Совкомбанк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45 159 505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0,59%</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742057" w:rsidRPr="00742057">
              <w:rPr>
                <w:rFonts w:eastAsia="Times New Roman" w:cs="Times New Roman"/>
                <w:color w:val="000000"/>
                <w:kern w:val="0"/>
                <w:lang w:eastAsia="ru-RU" w:bidi="ar-SA"/>
              </w:rPr>
              <w:t>Ак</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Барс</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41 934 190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0,54%</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Азиатско-Тихоокеанский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41 196 907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FA0313"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МТС-Банк</w:t>
            </w:r>
            <w:proofErr w:type="spellEnd"/>
            <w:r>
              <w:rPr>
                <w:rFonts w:eastAsia="Times New Roman" w:cs="Times New Roman"/>
                <w:color w:val="000000"/>
                <w:kern w:val="0"/>
                <w:lang w:eastAsia="ru-RU" w:bidi="ar-SA"/>
              </w:rPr>
              <w:t>»</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41 185 257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0,53%</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Остальные 926 банков</w:t>
            </w:r>
          </w:p>
        </w:tc>
        <w:tc>
          <w:tcPr>
            <w:tcW w:w="2725"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1 583 066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0,02%</w:t>
            </w:r>
          </w:p>
        </w:tc>
      </w:tr>
      <w:tr w:rsidR="00742057" w:rsidRPr="00742057" w:rsidTr="00FA0313">
        <w:trPr>
          <w:trHeight w:val="315"/>
          <w:jc w:val="center"/>
        </w:trPr>
        <w:tc>
          <w:tcPr>
            <w:tcW w:w="4336"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Россия</w:t>
            </w:r>
          </w:p>
        </w:tc>
        <w:tc>
          <w:tcPr>
            <w:tcW w:w="2725"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7 711 630 000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100,00%</w:t>
            </w:r>
          </w:p>
        </w:tc>
      </w:tr>
    </w:tbl>
    <w:p w:rsidR="00E32DA7" w:rsidRPr="00123D28" w:rsidRDefault="00E32DA7" w:rsidP="00D518C0">
      <w:pPr>
        <w:jc w:val="both"/>
      </w:pPr>
      <w:r>
        <w:rPr>
          <w:rFonts w:cs="Times New Roman"/>
          <w:bCs/>
          <w:color w:val="000000"/>
          <w:sz w:val="28"/>
          <w:szCs w:val="28"/>
          <w:shd w:val="clear" w:color="auto" w:fill="FFFFFF"/>
        </w:rPr>
        <w:t xml:space="preserve"> </w:t>
      </w:r>
      <w:r w:rsidR="00413EB3">
        <w:rPr>
          <w:vertAlign w:val="superscript"/>
        </w:rPr>
        <w:t>4</w:t>
      </w:r>
      <w:r w:rsidR="00413EB3" w:rsidRPr="00413EB3">
        <w:t>Сост</w:t>
      </w:r>
      <w:r w:rsidR="00413EB3">
        <w:t xml:space="preserve">. по источнику: </w:t>
      </w:r>
      <w:r w:rsidR="00413EB3" w:rsidRPr="00413EB3">
        <w:t xml:space="preserve">Обзор деятельности банков в </w:t>
      </w:r>
      <w:r w:rsidR="00413EB3" w:rsidRPr="00413EB3">
        <w:rPr>
          <w:lang w:val="en-US"/>
        </w:rPr>
        <w:t>I</w:t>
      </w:r>
      <w:r w:rsidR="00413EB3" w:rsidRPr="00413EB3">
        <w:t xml:space="preserve"> квартале 2013 года [Эл</w:t>
      </w:r>
      <w:proofErr w:type="gramStart"/>
      <w:r w:rsidR="00413EB3" w:rsidRPr="00413EB3">
        <w:t>.</w:t>
      </w:r>
      <w:proofErr w:type="gramEnd"/>
      <w:r w:rsidR="00413EB3" w:rsidRPr="00413EB3">
        <w:t xml:space="preserve"> </w:t>
      </w:r>
      <w:proofErr w:type="gramStart"/>
      <w:r w:rsidR="00413EB3" w:rsidRPr="00413EB3">
        <w:t>р</w:t>
      </w:r>
      <w:proofErr w:type="gramEnd"/>
      <w:r w:rsidR="00413EB3" w:rsidRPr="00413EB3">
        <w:t xml:space="preserve">есурс]. Режим доступа: </w:t>
      </w:r>
      <w:r w:rsidR="00413EB3" w:rsidRPr="00413EB3">
        <w:rPr>
          <w:rFonts w:cs="Times New Roman"/>
          <w:bCs/>
          <w:color w:val="000000"/>
          <w:shd w:val="clear" w:color="auto" w:fill="FFFFFF"/>
        </w:rPr>
        <w:t>http://www.banki.ru/upload/files/research/4849775/bank_view_290413.pdf.</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На данном сегменте, как и в предыдущем случае, лидером является ОАО «Сбербанк России». Ближайшим преследователем является ЗАО «ВТБ 24».</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Произведем расчет индекса концентрации для этого сегмента на основе трех банков: ОАО «Сбербанк России», ЗАО «ВТБ 24, ОАО «</w:t>
      </w:r>
      <w:proofErr w:type="spellStart"/>
      <w:r>
        <w:rPr>
          <w:rFonts w:cs="Times New Roman"/>
          <w:bCs/>
          <w:color w:val="000000"/>
          <w:sz w:val="28"/>
          <w:szCs w:val="28"/>
          <w:shd w:val="clear" w:color="auto" w:fill="FFFFFF"/>
        </w:rPr>
        <w:t>Хоум</w:t>
      </w:r>
      <w:proofErr w:type="spellEnd"/>
      <w:r>
        <w:rPr>
          <w:rFonts w:cs="Times New Roman"/>
          <w:bCs/>
          <w:color w:val="000000"/>
          <w:sz w:val="28"/>
          <w:szCs w:val="28"/>
          <w:shd w:val="clear" w:color="auto" w:fill="FFFFFF"/>
        </w:rPr>
        <w:t xml:space="preserve"> Кредит Банк»:</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sidRPr="008A0B06">
        <w:rPr>
          <w:rFonts w:cs="Times New Roman"/>
          <w:bCs/>
          <w:color w:val="000000"/>
          <w:sz w:val="28"/>
          <w:szCs w:val="28"/>
          <w:shd w:val="clear" w:color="auto" w:fill="FFFFFF"/>
          <w:vertAlign w:val="subscript"/>
        </w:rPr>
        <w:t>3</w:t>
      </w:r>
      <w:r w:rsidRPr="008A0B06">
        <w:rPr>
          <w:rFonts w:cs="Times New Roman"/>
          <w:bCs/>
          <w:color w:val="000000"/>
          <w:sz w:val="28"/>
          <w:szCs w:val="28"/>
          <w:shd w:val="clear" w:color="auto" w:fill="FFFFFF"/>
        </w:rPr>
        <w:t>=0</w:t>
      </w:r>
      <w:proofErr w:type="gramStart"/>
      <w:r w:rsidRPr="008A0B06">
        <w:rPr>
          <w:rFonts w:cs="Times New Roman"/>
          <w:bCs/>
          <w:color w:val="000000"/>
          <w:sz w:val="28"/>
          <w:szCs w:val="28"/>
          <w:shd w:val="clear" w:color="auto" w:fill="FFFFFF"/>
        </w:rPr>
        <w:t>,</w:t>
      </w:r>
      <w:r w:rsidR="00AE5641">
        <w:rPr>
          <w:rFonts w:cs="Times New Roman"/>
          <w:bCs/>
          <w:color w:val="000000"/>
          <w:sz w:val="28"/>
          <w:szCs w:val="28"/>
          <w:shd w:val="clear" w:color="auto" w:fill="FFFFFF"/>
        </w:rPr>
        <w:t>4616</w:t>
      </w:r>
      <w:proofErr w:type="gramEnd"/>
      <w:r>
        <w:rPr>
          <w:rFonts w:cs="Times New Roman"/>
          <w:bCs/>
          <w:color w:val="000000"/>
          <w:sz w:val="28"/>
          <w:szCs w:val="28"/>
          <w:shd w:val="clear" w:color="auto" w:fill="FFFFFF"/>
        </w:rPr>
        <w:t>.</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Величина индекса концентрации свидетельствует о</w:t>
      </w:r>
      <w:r w:rsidR="00742057">
        <w:rPr>
          <w:rFonts w:cs="Times New Roman"/>
          <w:bCs/>
          <w:color w:val="000000"/>
          <w:sz w:val="28"/>
          <w:szCs w:val="28"/>
          <w:shd w:val="clear" w:color="auto" w:fill="FFFFFF"/>
        </w:rPr>
        <w:t>б</w:t>
      </w:r>
      <w:r>
        <w:rPr>
          <w:rFonts w:cs="Times New Roman"/>
          <w:bCs/>
          <w:color w:val="000000"/>
          <w:sz w:val="28"/>
          <w:szCs w:val="28"/>
          <w:shd w:val="clear" w:color="auto" w:fill="FFFFFF"/>
        </w:rPr>
        <w:t xml:space="preserve"> </w:t>
      </w:r>
      <w:r w:rsidR="00AE5641">
        <w:rPr>
          <w:rFonts w:cs="Times New Roman"/>
          <w:bCs/>
          <w:color w:val="000000"/>
          <w:sz w:val="28"/>
          <w:szCs w:val="28"/>
          <w:shd w:val="clear" w:color="auto" w:fill="FFFFFF"/>
        </w:rPr>
        <w:t xml:space="preserve">умеренной </w:t>
      </w:r>
      <w:r>
        <w:rPr>
          <w:rFonts w:cs="Times New Roman"/>
          <w:bCs/>
          <w:color w:val="000000"/>
          <w:sz w:val="28"/>
          <w:szCs w:val="28"/>
          <w:shd w:val="clear" w:color="auto" w:fill="FFFFFF"/>
        </w:rPr>
        <w:t>концентрации на данном сегменте.</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w:t>
      </w:r>
    </w:p>
    <w:p w:rsidR="00677846" w:rsidRDefault="0067784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Pr="008A0B06">
        <w:rPr>
          <w:rFonts w:cs="Times New Roman"/>
          <w:bCs/>
          <w:color w:val="000000"/>
          <w:sz w:val="28"/>
          <w:szCs w:val="28"/>
          <w:shd w:val="clear" w:color="auto" w:fill="FFFFFF"/>
        </w:rPr>
        <w:t>=</w:t>
      </w:r>
      <w:r w:rsidR="00AE5641">
        <w:rPr>
          <w:rFonts w:cs="Times New Roman"/>
          <w:bCs/>
          <w:color w:val="000000"/>
          <w:sz w:val="28"/>
          <w:szCs w:val="28"/>
          <w:shd w:val="clear" w:color="auto" w:fill="FFFFFF"/>
        </w:rPr>
        <w:t>1248</w:t>
      </w:r>
      <w:proofErr w:type="gramStart"/>
      <w:r w:rsidR="00AE5641">
        <w:rPr>
          <w:rFonts w:cs="Times New Roman"/>
          <w:bCs/>
          <w:color w:val="000000"/>
          <w:sz w:val="28"/>
          <w:szCs w:val="28"/>
          <w:shd w:val="clear" w:color="auto" w:fill="FFFFFF"/>
        </w:rPr>
        <w:t>,19</w:t>
      </w:r>
      <w:proofErr w:type="gramEnd"/>
      <w:r>
        <w:rPr>
          <w:rFonts w:cs="Times New Roman"/>
          <w:bCs/>
          <w:color w:val="000000"/>
          <w:sz w:val="28"/>
          <w:szCs w:val="28"/>
          <w:shd w:val="clear" w:color="auto" w:fill="FFFFFF"/>
        </w:rPr>
        <w:t>.</w:t>
      </w:r>
    </w:p>
    <w:p w:rsidR="00677846" w:rsidRDefault="00742057"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lastRenderedPageBreak/>
        <w:t>И</w:t>
      </w:r>
      <w:r w:rsidR="00677846">
        <w:rPr>
          <w:rFonts w:cs="Times New Roman"/>
          <w:bCs/>
          <w:color w:val="000000"/>
          <w:sz w:val="28"/>
          <w:szCs w:val="28"/>
          <w:shd w:val="clear" w:color="auto" w:fill="FFFFFF"/>
        </w:rPr>
        <w:t xml:space="preserve">ндекс </w:t>
      </w:r>
      <w:proofErr w:type="spellStart"/>
      <w:r w:rsidR="00677846">
        <w:rPr>
          <w:rFonts w:cs="Times New Roman"/>
          <w:bCs/>
          <w:color w:val="000000"/>
          <w:sz w:val="28"/>
          <w:szCs w:val="28"/>
          <w:shd w:val="clear" w:color="auto" w:fill="FFFFFF"/>
        </w:rPr>
        <w:t>Херфиндаля-Хиршмана</w:t>
      </w:r>
      <w:proofErr w:type="spellEnd"/>
      <w:r w:rsidR="00677846">
        <w:rPr>
          <w:rFonts w:cs="Times New Roman"/>
          <w:bCs/>
          <w:color w:val="000000"/>
          <w:sz w:val="28"/>
          <w:szCs w:val="28"/>
          <w:shd w:val="clear" w:color="auto" w:fill="FFFFFF"/>
        </w:rPr>
        <w:t xml:space="preserve"> сообщает об умеренной концентрации продавцов</w:t>
      </w:r>
      <w:r>
        <w:rPr>
          <w:rFonts w:cs="Times New Roman"/>
          <w:bCs/>
          <w:color w:val="000000"/>
          <w:sz w:val="28"/>
          <w:szCs w:val="28"/>
          <w:shd w:val="clear" w:color="auto" w:fill="FFFFFF"/>
        </w:rPr>
        <w:t>, как и показатель концентрации</w:t>
      </w:r>
      <w:r w:rsidR="00677846">
        <w:rPr>
          <w:rFonts w:cs="Times New Roman"/>
          <w:bCs/>
          <w:color w:val="000000"/>
          <w:sz w:val="28"/>
          <w:szCs w:val="28"/>
          <w:shd w:val="clear" w:color="auto" w:fill="FFFFFF"/>
        </w:rPr>
        <w:t xml:space="preserve">, </w:t>
      </w:r>
      <w:r>
        <w:rPr>
          <w:rFonts w:cs="Times New Roman"/>
          <w:bCs/>
          <w:color w:val="000000"/>
          <w:sz w:val="28"/>
          <w:szCs w:val="28"/>
          <w:shd w:val="clear" w:color="auto" w:fill="FFFFFF"/>
        </w:rPr>
        <w:t>однако, учитывая долю ОАО «Сбербанка России», составляющую около трети рынка, достаточно тяжело сообщить о высоком уровне конкуренции на данном сегменте рынка. В данном случае, в виду высоких барьеров и высокой доли лидера данного сегмента, делается вывод о действии данного сегмента в рамках рынка с наличием доминирующей фирмы.</w:t>
      </w:r>
    </w:p>
    <w:p w:rsidR="00677846" w:rsidRDefault="00677846" w:rsidP="00123D28">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Следующим исследованным сегментом станет сегмент привлечения средств корпоративных клиентов. Данные по этому сегм</w:t>
      </w:r>
      <w:r w:rsidR="006E7211">
        <w:rPr>
          <w:rFonts w:cs="Times New Roman"/>
          <w:bCs/>
          <w:color w:val="000000"/>
          <w:sz w:val="28"/>
          <w:szCs w:val="28"/>
          <w:shd w:val="clear" w:color="auto" w:fill="FFFFFF"/>
        </w:rPr>
        <w:t>енту рынка представлены в табл.</w:t>
      </w:r>
      <w:r>
        <w:rPr>
          <w:rFonts w:cs="Times New Roman"/>
          <w:bCs/>
          <w:color w:val="000000"/>
          <w:sz w:val="28"/>
          <w:szCs w:val="28"/>
          <w:shd w:val="clear" w:color="auto" w:fill="FFFFFF"/>
        </w:rPr>
        <w:t xml:space="preserve"> 5.</w:t>
      </w:r>
    </w:p>
    <w:p w:rsidR="00677846" w:rsidRDefault="00677846" w:rsidP="00677846">
      <w:pPr>
        <w:spacing w:line="360" w:lineRule="auto"/>
        <w:ind w:firstLine="708"/>
        <w:jc w:val="right"/>
        <w:rPr>
          <w:rFonts w:cs="Times New Roman"/>
          <w:bCs/>
          <w:color w:val="000000"/>
          <w:sz w:val="28"/>
          <w:szCs w:val="28"/>
          <w:shd w:val="clear" w:color="auto" w:fill="FFFFFF"/>
        </w:rPr>
      </w:pPr>
      <w:r>
        <w:rPr>
          <w:rFonts w:cs="Times New Roman"/>
          <w:bCs/>
          <w:color w:val="000000"/>
          <w:sz w:val="28"/>
          <w:szCs w:val="28"/>
          <w:shd w:val="clear" w:color="auto" w:fill="FFFFFF"/>
        </w:rPr>
        <w:t>Таблица 5</w:t>
      </w:r>
    </w:p>
    <w:p w:rsidR="00677846" w:rsidRPr="00441395" w:rsidRDefault="00BB5073" w:rsidP="00BB5073">
      <w:pPr>
        <w:spacing w:line="360" w:lineRule="auto"/>
        <w:jc w:val="center"/>
        <w:rPr>
          <w:rFonts w:cs="Times New Roman"/>
          <w:bCs/>
          <w:color w:val="000000"/>
          <w:sz w:val="28"/>
          <w:szCs w:val="28"/>
          <w:shd w:val="clear" w:color="auto" w:fill="FFFFFF"/>
        </w:rPr>
      </w:pPr>
      <w:r>
        <w:rPr>
          <w:rFonts w:cs="Times New Roman"/>
          <w:bCs/>
          <w:color w:val="000000"/>
          <w:sz w:val="28"/>
          <w:szCs w:val="28"/>
          <w:shd w:val="clear" w:color="auto" w:fill="FFFFFF"/>
        </w:rPr>
        <w:t>30 крупнейших банков по величине привлеченных средств</w:t>
      </w:r>
      <w:r w:rsidR="00AE5641">
        <w:rPr>
          <w:rFonts w:cs="Times New Roman"/>
          <w:bCs/>
          <w:color w:val="000000"/>
          <w:sz w:val="28"/>
          <w:szCs w:val="28"/>
          <w:shd w:val="clear" w:color="auto" w:fill="FFFFFF"/>
        </w:rPr>
        <w:t xml:space="preserve"> корпоративных клиентов на 01.01</w:t>
      </w:r>
      <w:r>
        <w:rPr>
          <w:rFonts w:cs="Times New Roman"/>
          <w:bCs/>
          <w:color w:val="000000"/>
          <w:sz w:val="28"/>
          <w:szCs w:val="28"/>
          <w:shd w:val="clear" w:color="auto" w:fill="FFFFFF"/>
        </w:rPr>
        <w:t>.13</w:t>
      </w:r>
      <w:r w:rsidR="00441395">
        <w:rPr>
          <w:rFonts w:cs="Times New Roman"/>
          <w:bCs/>
          <w:color w:val="000000"/>
          <w:sz w:val="28"/>
          <w:szCs w:val="28"/>
          <w:shd w:val="clear" w:color="auto" w:fill="FFFFFF"/>
          <w:vertAlign w:val="superscript"/>
        </w:rPr>
        <w:t>5</w:t>
      </w:r>
    </w:p>
    <w:tbl>
      <w:tblPr>
        <w:tblW w:w="8731" w:type="dxa"/>
        <w:jc w:val="center"/>
        <w:tblInd w:w="-1153" w:type="dxa"/>
        <w:tblLook w:val="04A0"/>
      </w:tblPr>
      <w:tblGrid>
        <w:gridCol w:w="5003"/>
        <w:gridCol w:w="2652"/>
        <w:gridCol w:w="1076"/>
      </w:tblGrid>
      <w:tr w:rsidR="00742057" w:rsidRPr="00742057" w:rsidTr="00B517CF">
        <w:trPr>
          <w:trHeight w:val="315"/>
          <w:tblHeader/>
          <w:jc w:val="center"/>
        </w:trPr>
        <w:tc>
          <w:tcPr>
            <w:tcW w:w="5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Банк</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Вклады</w:t>
            </w:r>
            <w:r w:rsidR="00B517CF">
              <w:rPr>
                <w:rFonts w:eastAsia="Times New Roman" w:cs="Times New Roman"/>
                <w:color w:val="000000"/>
                <w:kern w:val="0"/>
                <w:lang w:eastAsia="ru-RU" w:bidi="ar-SA"/>
              </w:rPr>
              <w:t xml:space="preserve"> </w:t>
            </w:r>
            <w:r w:rsidRPr="00742057">
              <w:rPr>
                <w:rFonts w:eastAsia="Times New Roman" w:cs="Times New Roman"/>
                <w:color w:val="000000"/>
                <w:kern w:val="0"/>
                <w:lang w:eastAsia="ru-RU" w:bidi="ar-SA"/>
              </w:rPr>
              <w:t>ЮЛ</w:t>
            </w:r>
            <w:r w:rsidR="00B517CF">
              <w:rPr>
                <w:rFonts w:eastAsia="Times New Roman" w:cs="Times New Roman"/>
                <w:color w:val="000000"/>
                <w:kern w:val="0"/>
                <w:lang w:eastAsia="ru-RU" w:bidi="ar-SA"/>
              </w:rPr>
              <w:t xml:space="preserve"> </w:t>
            </w:r>
            <w:r w:rsidRPr="00742057">
              <w:rPr>
                <w:rFonts w:eastAsia="Times New Roman" w:cs="Times New Roman"/>
                <w:color w:val="000000"/>
                <w:kern w:val="0"/>
                <w:lang w:eastAsia="ru-RU" w:bidi="ar-SA"/>
              </w:rPr>
              <w:t>(тыс</w:t>
            </w:r>
            <w:proofErr w:type="gramStart"/>
            <w:r w:rsidRPr="00742057">
              <w:rPr>
                <w:rFonts w:eastAsia="Times New Roman" w:cs="Times New Roman"/>
                <w:color w:val="000000"/>
                <w:kern w:val="0"/>
                <w:lang w:eastAsia="ru-RU" w:bidi="ar-SA"/>
              </w:rPr>
              <w:t>.р</w:t>
            </w:r>
            <w:proofErr w:type="gramEnd"/>
            <w:r w:rsidRPr="00742057">
              <w:rPr>
                <w:rFonts w:eastAsia="Times New Roman" w:cs="Times New Roman"/>
                <w:color w:val="000000"/>
                <w:kern w:val="0"/>
                <w:lang w:eastAsia="ru-RU" w:bidi="ar-SA"/>
              </w:rPr>
              <w:t>уб.)</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Доля</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Сбербанк</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России</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2 901 324 205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22,55%</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ВТБ</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1 610 094 621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12,52%</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Газпромбанк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1 459 309 755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11,34%</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Россельхозбанк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636 167 297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4,95%</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Москвы</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591 797 654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4,60%</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Альфа-Банк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505 191 470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3,93%</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742057" w:rsidRPr="00742057">
              <w:rPr>
                <w:rFonts w:eastAsia="Times New Roman" w:cs="Times New Roman"/>
                <w:color w:val="000000"/>
                <w:kern w:val="0"/>
                <w:lang w:eastAsia="ru-RU" w:bidi="ar-SA"/>
              </w:rPr>
              <w:t>ЮниКредит</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386 924 661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3,01%</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Промсвязьбанк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309 903 796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2,41%</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НОМОС-Банк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298 802 167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2,32%</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«АБ «</w:t>
            </w:r>
            <w:r w:rsidR="00742057" w:rsidRPr="00742057">
              <w:rPr>
                <w:rFonts w:eastAsia="Times New Roman" w:cs="Times New Roman"/>
                <w:color w:val="000000"/>
                <w:kern w:val="0"/>
                <w:lang w:eastAsia="ru-RU" w:bidi="ar-SA"/>
              </w:rPr>
              <w:t>Россия</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234 429 853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1,82%</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B517CF">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Транс</w:t>
            </w:r>
            <w:r>
              <w:rPr>
                <w:rFonts w:eastAsia="Times New Roman" w:cs="Times New Roman"/>
                <w:color w:val="000000"/>
                <w:kern w:val="0"/>
                <w:lang w:eastAsia="ru-RU" w:bidi="ar-SA"/>
              </w:rPr>
              <w:t>К</w:t>
            </w:r>
            <w:r w:rsidR="00742057" w:rsidRPr="00742057">
              <w:rPr>
                <w:rFonts w:eastAsia="Times New Roman" w:cs="Times New Roman"/>
                <w:color w:val="000000"/>
                <w:kern w:val="0"/>
                <w:lang w:eastAsia="ru-RU" w:bidi="ar-SA"/>
              </w:rPr>
              <w:t>редит</w:t>
            </w:r>
            <w:r>
              <w:rPr>
                <w:rFonts w:eastAsia="Times New Roman" w:cs="Times New Roman"/>
                <w:color w:val="000000"/>
                <w:kern w:val="0"/>
                <w:lang w:eastAsia="ru-RU" w:bidi="ar-SA"/>
              </w:rPr>
              <w:t>Б</w:t>
            </w:r>
            <w:r w:rsidR="00742057" w:rsidRPr="00742057">
              <w:rPr>
                <w:rFonts w:eastAsia="Times New Roman" w:cs="Times New Roman"/>
                <w:color w:val="000000"/>
                <w:kern w:val="0"/>
                <w:lang w:eastAsia="ru-RU" w:bidi="ar-SA"/>
              </w:rPr>
              <w:t>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220 375 277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1,71%</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742057" w:rsidRPr="00742057">
              <w:rPr>
                <w:rFonts w:eastAsia="Times New Roman" w:cs="Times New Roman"/>
                <w:color w:val="000000"/>
                <w:kern w:val="0"/>
                <w:lang w:eastAsia="ru-RU" w:bidi="ar-SA"/>
              </w:rPr>
              <w:t>Росбанк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180 291 322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1,40%</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742057" w:rsidRPr="00742057">
              <w:rPr>
                <w:rFonts w:eastAsia="Times New Roman" w:cs="Times New Roman"/>
                <w:color w:val="000000"/>
                <w:kern w:val="0"/>
                <w:lang w:eastAsia="ru-RU" w:bidi="ar-SA"/>
              </w:rPr>
              <w:t>Райффайзенбанк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173 850 475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1,35%</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КБ «</w:t>
            </w:r>
            <w:proofErr w:type="spellStart"/>
            <w:r w:rsidR="00742057" w:rsidRPr="00742057">
              <w:rPr>
                <w:rFonts w:eastAsia="Times New Roman" w:cs="Times New Roman"/>
                <w:color w:val="000000"/>
                <w:kern w:val="0"/>
                <w:lang w:eastAsia="ru-RU" w:bidi="ar-SA"/>
              </w:rPr>
              <w:t>Ситибанк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163 096 057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1,27%</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742057" w:rsidRPr="00742057">
              <w:rPr>
                <w:rFonts w:eastAsia="Times New Roman" w:cs="Times New Roman"/>
                <w:color w:val="000000"/>
                <w:kern w:val="0"/>
                <w:lang w:eastAsia="ru-RU" w:bidi="ar-SA"/>
              </w:rPr>
              <w:t>Уралсиб</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148 077 312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1,15%</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742057" w:rsidRPr="00742057">
              <w:rPr>
                <w:rFonts w:eastAsia="Times New Roman" w:cs="Times New Roman"/>
                <w:color w:val="000000"/>
                <w:kern w:val="0"/>
                <w:lang w:eastAsia="ru-RU" w:bidi="ar-SA"/>
              </w:rPr>
              <w:t>ВТБ</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24</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143 728 897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1,12%</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742057" w:rsidRPr="00742057">
              <w:rPr>
                <w:rFonts w:eastAsia="Times New Roman" w:cs="Times New Roman"/>
                <w:color w:val="000000"/>
                <w:kern w:val="0"/>
                <w:lang w:eastAsia="ru-RU" w:bidi="ar-SA"/>
              </w:rPr>
              <w:t>Ак</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Барс</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136 000 343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1,06%</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Связь-Банк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132 114 530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1,03%</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742057" w:rsidRPr="00742057">
              <w:rPr>
                <w:rFonts w:eastAsia="Times New Roman" w:cs="Times New Roman"/>
                <w:color w:val="000000"/>
                <w:kern w:val="0"/>
                <w:lang w:eastAsia="ru-RU" w:bidi="ar-SA"/>
              </w:rPr>
              <w:t>Санкт-Петербург</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130 780 834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1,02%</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Кредитный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98 558 123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0,77%</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proofErr w:type="spellStart"/>
            <w:r w:rsidR="00742057" w:rsidRPr="00742057">
              <w:rPr>
                <w:rFonts w:eastAsia="Times New Roman" w:cs="Times New Roman"/>
                <w:color w:val="000000"/>
                <w:kern w:val="0"/>
                <w:lang w:eastAsia="ru-RU" w:bidi="ar-SA"/>
              </w:rPr>
              <w:t>Петрокоммерц</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82 604 695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0,64%</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МДМ</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80 781 740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0,63%</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B517CF">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ООО «</w:t>
            </w:r>
            <w:proofErr w:type="spellStart"/>
            <w:r w:rsidR="00742057" w:rsidRPr="00742057">
              <w:rPr>
                <w:rFonts w:eastAsia="Times New Roman" w:cs="Times New Roman"/>
                <w:color w:val="000000"/>
                <w:kern w:val="0"/>
                <w:lang w:eastAsia="ru-RU" w:bidi="ar-SA"/>
              </w:rPr>
              <w:t>Внешпромбанк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73 760 721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0,57%</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742057" w:rsidRPr="00742057">
              <w:rPr>
                <w:rFonts w:eastAsia="Times New Roman" w:cs="Times New Roman"/>
                <w:color w:val="000000"/>
                <w:kern w:val="0"/>
                <w:lang w:eastAsia="ru-RU" w:bidi="ar-SA"/>
              </w:rPr>
              <w:t>Открытие</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73 438 263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0,57%</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lastRenderedPageBreak/>
              <w:t>ОАО «</w:t>
            </w:r>
            <w:r w:rsidR="00742057" w:rsidRPr="00742057">
              <w:rPr>
                <w:rFonts w:eastAsia="Times New Roman" w:cs="Times New Roman"/>
                <w:color w:val="000000"/>
                <w:kern w:val="0"/>
                <w:lang w:eastAsia="ru-RU" w:bidi="ar-SA"/>
              </w:rPr>
              <w:t>Ханты-Мансийский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70 193 926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0,55%</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АКБ «</w:t>
            </w:r>
            <w:proofErr w:type="spellStart"/>
            <w:r w:rsidR="00742057" w:rsidRPr="00742057">
              <w:rPr>
                <w:rFonts w:eastAsia="Times New Roman" w:cs="Times New Roman"/>
                <w:color w:val="000000"/>
                <w:kern w:val="0"/>
                <w:lang w:eastAsia="ru-RU" w:bidi="ar-SA"/>
              </w:rPr>
              <w:t>Новикомбанк</w:t>
            </w:r>
            <w:proofErr w:type="spellEnd"/>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69 782 491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0,54%</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742057" w:rsidRPr="00742057">
              <w:rPr>
                <w:rFonts w:eastAsia="Times New Roman" w:cs="Times New Roman"/>
                <w:color w:val="000000"/>
                <w:kern w:val="0"/>
                <w:lang w:eastAsia="ru-RU" w:bidi="ar-SA"/>
              </w:rPr>
              <w:t>Зенит</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69 440 784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0,54%</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742057" w:rsidRPr="00742057">
              <w:rPr>
                <w:rFonts w:eastAsia="Times New Roman" w:cs="Times New Roman"/>
                <w:color w:val="000000"/>
                <w:kern w:val="0"/>
                <w:lang w:eastAsia="ru-RU" w:bidi="ar-SA"/>
              </w:rPr>
              <w:t>Возрождение</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66 196 600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0,51%</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ЗАО «Банк </w:t>
            </w:r>
            <w:r w:rsidR="00742057" w:rsidRPr="00742057">
              <w:rPr>
                <w:rFonts w:eastAsia="Times New Roman" w:cs="Times New Roman"/>
                <w:color w:val="000000"/>
                <w:kern w:val="0"/>
                <w:lang w:eastAsia="ru-RU" w:bidi="ar-SA"/>
              </w:rPr>
              <w:t>Русский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Стандарт</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54 875 074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0,43%</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B517CF" w:rsidP="00742057">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742057" w:rsidRPr="00742057">
              <w:rPr>
                <w:rFonts w:eastAsia="Times New Roman" w:cs="Times New Roman"/>
                <w:color w:val="000000"/>
                <w:kern w:val="0"/>
                <w:lang w:eastAsia="ru-RU" w:bidi="ar-SA"/>
              </w:rPr>
              <w:t>КИТ</w:t>
            </w:r>
            <w:r>
              <w:rPr>
                <w:rFonts w:eastAsia="Times New Roman" w:cs="Times New Roman"/>
                <w:color w:val="000000"/>
                <w:kern w:val="0"/>
                <w:lang w:eastAsia="ru-RU" w:bidi="ar-SA"/>
              </w:rPr>
              <w:t xml:space="preserve"> </w:t>
            </w:r>
            <w:proofErr w:type="spellStart"/>
            <w:r w:rsidR="00742057" w:rsidRPr="00742057">
              <w:rPr>
                <w:rFonts w:eastAsia="Times New Roman" w:cs="Times New Roman"/>
                <w:color w:val="000000"/>
                <w:kern w:val="0"/>
                <w:lang w:eastAsia="ru-RU" w:bidi="ar-SA"/>
              </w:rPr>
              <w:t>Финанс</w:t>
            </w:r>
            <w:proofErr w:type="spellEnd"/>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Инвестиционный</w:t>
            </w:r>
            <w:r>
              <w:rPr>
                <w:rFonts w:eastAsia="Times New Roman" w:cs="Times New Roman"/>
                <w:color w:val="000000"/>
                <w:kern w:val="0"/>
                <w:lang w:eastAsia="ru-RU" w:bidi="ar-SA"/>
              </w:rPr>
              <w:t xml:space="preserve"> </w:t>
            </w:r>
            <w:r w:rsidR="00742057" w:rsidRPr="00742057">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48 196 963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0,37%</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Остальные 926 банков</w:t>
            </w:r>
          </w:p>
        </w:tc>
        <w:tc>
          <w:tcPr>
            <w:tcW w:w="2652" w:type="dxa"/>
            <w:tcBorders>
              <w:top w:val="nil"/>
              <w:left w:val="nil"/>
              <w:bottom w:val="single" w:sz="4" w:space="0" w:color="auto"/>
              <w:right w:val="single" w:sz="4" w:space="0" w:color="auto"/>
            </w:tcBorders>
            <w:shd w:val="clear" w:color="000000" w:fill="FFFFFF"/>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1 851 556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0,01%</w:t>
            </w:r>
          </w:p>
        </w:tc>
      </w:tr>
      <w:tr w:rsidR="00742057" w:rsidRPr="00742057" w:rsidTr="00B517CF">
        <w:trPr>
          <w:trHeight w:val="315"/>
          <w:jc w:val="center"/>
        </w:trPr>
        <w:tc>
          <w:tcPr>
            <w:tcW w:w="5003" w:type="dxa"/>
            <w:tcBorders>
              <w:top w:val="nil"/>
              <w:left w:val="single" w:sz="4" w:space="0" w:color="auto"/>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Россия</w:t>
            </w:r>
          </w:p>
        </w:tc>
        <w:tc>
          <w:tcPr>
            <w:tcW w:w="2652"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 xml:space="preserve">12 864 631 000 </w:t>
            </w:r>
          </w:p>
        </w:tc>
        <w:tc>
          <w:tcPr>
            <w:tcW w:w="1076" w:type="dxa"/>
            <w:tcBorders>
              <w:top w:val="nil"/>
              <w:left w:val="nil"/>
              <w:bottom w:val="single" w:sz="4" w:space="0" w:color="auto"/>
              <w:right w:val="single" w:sz="4" w:space="0" w:color="auto"/>
            </w:tcBorders>
            <w:shd w:val="clear" w:color="auto" w:fill="auto"/>
            <w:noWrap/>
            <w:vAlign w:val="center"/>
            <w:hideMark/>
          </w:tcPr>
          <w:p w:rsidR="00742057" w:rsidRPr="00742057" w:rsidRDefault="00742057" w:rsidP="00742057">
            <w:pPr>
              <w:widowControl/>
              <w:suppressAutoHyphens w:val="0"/>
              <w:jc w:val="center"/>
              <w:rPr>
                <w:rFonts w:eastAsia="Times New Roman" w:cs="Times New Roman"/>
                <w:color w:val="000000"/>
                <w:kern w:val="0"/>
                <w:lang w:eastAsia="ru-RU" w:bidi="ar-SA"/>
              </w:rPr>
            </w:pPr>
            <w:r w:rsidRPr="00742057">
              <w:rPr>
                <w:rFonts w:eastAsia="Times New Roman" w:cs="Times New Roman"/>
                <w:color w:val="000000"/>
                <w:kern w:val="0"/>
                <w:lang w:eastAsia="ru-RU" w:bidi="ar-SA"/>
              </w:rPr>
              <w:t>100,00%</w:t>
            </w:r>
          </w:p>
        </w:tc>
      </w:tr>
    </w:tbl>
    <w:p w:rsidR="00441395" w:rsidRPr="00413EB3" w:rsidRDefault="00441395" w:rsidP="00441395">
      <w:pPr>
        <w:jc w:val="both"/>
      </w:pPr>
      <w:r>
        <w:rPr>
          <w:vertAlign w:val="superscript"/>
        </w:rPr>
        <w:t>5</w:t>
      </w:r>
      <w:r w:rsidRPr="00413EB3">
        <w:t>Сост</w:t>
      </w:r>
      <w:r>
        <w:t xml:space="preserve">. по источнику: </w:t>
      </w:r>
      <w:r w:rsidRPr="00413EB3">
        <w:t xml:space="preserve">Обзор деятельности банков в </w:t>
      </w:r>
      <w:r w:rsidRPr="00413EB3">
        <w:rPr>
          <w:lang w:val="en-US"/>
        </w:rPr>
        <w:t>I</w:t>
      </w:r>
      <w:r w:rsidRPr="00413EB3">
        <w:t xml:space="preserve"> квартале 2013 года [Эл</w:t>
      </w:r>
      <w:proofErr w:type="gramStart"/>
      <w:r w:rsidRPr="00413EB3">
        <w:t>.</w:t>
      </w:r>
      <w:proofErr w:type="gramEnd"/>
      <w:r w:rsidRPr="00413EB3">
        <w:t xml:space="preserve"> </w:t>
      </w:r>
      <w:proofErr w:type="gramStart"/>
      <w:r w:rsidRPr="00413EB3">
        <w:t>р</w:t>
      </w:r>
      <w:proofErr w:type="gramEnd"/>
      <w:r w:rsidRPr="00413EB3">
        <w:t xml:space="preserve">есурс]. Режим доступа: </w:t>
      </w:r>
      <w:r w:rsidRPr="00413EB3">
        <w:rPr>
          <w:rFonts w:cs="Times New Roman"/>
          <w:bCs/>
          <w:color w:val="000000"/>
          <w:shd w:val="clear" w:color="auto" w:fill="FFFFFF"/>
        </w:rPr>
        <w:t>http://www.banki.ru/upload/files/research/4849775/bank_view_290413.pdf.</w:t>
      </w:r>
    </w:p>
    <w:p w:rsidR="00677846" w:rsidRPr="00677846" w:rsidRDefault="00677846" w:rsidP="00677846">
      <w:pPr>
        <w:spacing w:line="360" w:lineRule="auto"/>
        <w:jc w:val="both"/>
        <w:rPr>
          <w:rFonts w:cs="Times New Roman"/>
          <w:bCs/>
          <w:color w:val="000000"/>
          <w:sz w:val="28"/>
          <w:szCs w:val="28"/>
          <w:shd w:val="clear" w:color="auto" w:fill="FFFFFF"/>
        </w:rPr>
      </w:pPr>
    </w:p>
    <w:p w:rsidR="00677846"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Лидером данного сегмента является ОАО «Сбербанк России». В отличие от остальных сегментов, описанных ранее, на этом сегменте ОАО «Сбербанк России» имеет меньший отрыв от преследователей. Как было указано ранее, банки ОАО «ВТБ» и ОАО «</w:t>
      </w:r>
      <w:proofErr w:type="spellStart"/>
      <w:r>
        <w:rPr>
          <w:rFonts w:cs="Times New Roman"/>
          <w:bCs/>
          <w:color w:val="000000"/>
          <w:sz w:val="28"/>
          <w:szCs w:val="28"/>
          <w:shd w:val="clear" w:color="auto" w:fill="FFFFFF"/>
        </w:rPr>
        <w:t>Газпромбанк</w:t>
      </w:r>
      <w:proofErr w:type="spellEnd"/>
      <w:r>
        <w:rPr>
          <w:rFonts w:cs="Times New Roman"/>
          <w:bCs/>
          <w:color w:val="000000"/>
          <w:sz w:val="28"/>
          <w:szCs w:val="28"/>
          <w:shd w:val="clear" w:color="auto" w:fill="FFFFFF"/>
        </w:rPr>
        <w:t>» в большой степени зависят от юридических лиц, которых они обслуживают, соответственно, по данному показателю они не так сильно отстают от ОАО «Сбербанка России», как на других сегментах рынка банковских услуг в России.</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Для банков ОАО «Сбербанк России», ОАО «</w:t>
      </w:r>
      <w:proofErr w:type="spellStart"/>
      <w:r>
        <w:rPr>
          <w:rFonts w:cs="Times New Roman"/>
          <w:bCs/>
          <w:color w:val="000000"/>
          <w:sz w:val="28"/>
          <w:szCs w:val="28"/>
          <w:shd w:val="clear" w:color="auto" w:fill="FFFFFF"/>
        </w:rPr>
        <w:t>Газпромбанк</w:t>
      </w:r>
      <w:proofErr w:type="spellEnd"/>
      <w:r>
        <w:rPr>
          <w:rFonts w:cs="Times New Roman"/>
          <w:bCs/>
          <w:color w:val="000000"/>
          <w:sz w:val="28"/>
          <w:szCs w:val="28"/>
          <w:shd w:val="clear" w:color="auto" w:fill="FFFFFF"/>
        </w:rPr>
        <w:t>», ОАО «ВТБ» произведем расчет показателя концентрации:</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Pr>
          <w:rFonts w:cs="Times New Roman"/>
          <w:bCs/>
          <w:color w:val="000000"/>
          <w:sz w:val="28"/>
          <w:szCs w:val="28"/>
          <w:shd w:val="clear" w:color="auto" w:fill="FFFFFF"/>
          <w:vertAlign w:val="subscript"/>
        </w:rPr>
        <w:t>3</w:t>
      </w:r>
      <w:r>
        <w:rPr>
          <w:rFonts w:cs="Times New Roman"/>
          <w:bCs/>
          <w:color w:val="000000"/>
          <w:sz w:val="28"/>
          <w:szCs w:val="28"/>
          <w:shd w:val="clear" w:color="auto" w:fill="FFFFFF"/>
        </w:rPr>
        <w:t>=0,</w:t>
      </w:r>
      <w:r w:rsidR="004773E8">
        <w:rPr>
          <w:rFonts w:cs="Times New Roman"/>
          <w:bCs/>
          <w:color w:val="000000"/>
          <w:sz w:val="28"/>
          <w:szCs w:val="28"/>
          <w:shd w:val="clear" w:color="auto" w:fill="FFFFFF"/>
        </w:rPr>
        <w:t>464</w:t>
      </w:r>
      <w:r>
        <w:rPr>
          <w:rFonts w:cs="Times New Roman"/>
          <w:bCs/>
          <w:color w:val="000000"/>
          <w:sz w:val="28"/>
          <w:szCs w:val="28"/>
          <w:shd w:val="clear" w:color="auto" w:fill="FFFFFF"/>
        </w:rPr>
        <w:t>.</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Индекс концентрации </w:t>
      </w:r>
      <w:r w:rsidR="00AE5641">
        <w:rPr>
          <w:rFonts w:cs="Times New Roman"/>
          <w:bCs/>
          <w:color w:val="000000"/>
          <w:sz w:val="28"/>
          <w:szCs w:val="28"/>
          <w:shd w:val="clear" w:color="auto" w:fill="FFFFFF"/>
        </w:rPr>
        <w:t xml:space="preserve">может свидетельствовать </w:t>
      </w:r>
      <w:r>
        <w:rPr>
          <w:rFonts w:cs="Times New Roman"/>
          <w:bCs/>
          <w:color w:val="000000"/>
          <w:sz w:val="28"/>
          <w:szCs w:val="28"/>
          <w:shd w:val="clear" w:color="auto" w:fill="FFFFFF"/>
        </w:rPr>
        <w:t>о</w:t>
      </w:r>
      <w:r w:rsidR="00AE5641">
        <w:rPr>
          <w:rFonts w:cs="Times New Roman"/>
          <w:bCs/>
          <w:color w:val="000000"/>
          <w:sz w:val="28"/>
          <w:szCs w:val="28"/>
          <w:shd w:val="clear" w:color="auto" w:fill="FFFFFF"/>
        </w:rPr>
        <w:t>б</w:t>
      </w:r>
      <w:r>
        <w:rPr>
          <w:rFonts w:cs="Times New Roman"/>
          <w:bCs/>
          <w:color w:val="000000"/>
          <w:sz w:val="28"/>
          <w:szCs w:val="28"/>
          <w:shd w:val="clear" w:color="auto" w:fill="FFFFFF"/>
        </w:rPr>
        <w:t xml:space="preserve"> </w:t>
      </w:r>
      <w:r w:rsidR="00AE5641">
        <w:rPr>
          <w:rFonts w:cs="Times New Roman"/>
          <w:bCs/>
          <w:color w:val="000000"/>
          <w:sz w:val="28"/>
          <w:szCs w:val="28"/>
          <w:shd w:val="clear" w:color="auto" w:fill="FFFFFF"/>
        </w:rPr>
        <w:t xml:space="preserve">умеренной </w:t>
      </w:r>
      <w:r>
        <w:rPr>
          <w:rFonts w:cs="Times New Roman"/>
          <w:bCs/>
          <w:color w:val="000000"/>
          <w:sz w:val="28"/>
          <w:szCs w:val="28"/>
          <w:shd w:val="clear" w:color="auto" w:fill="FFFFFF"/>
        </w:rPr>
        <w:t>концентрации продавцов на данном сегменте.</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Pr="008A0B06">
        <w:rPr>
          <w:rFonts w:cs="Times New Roman"/>
          <w:bCs/>
          <w:color w:val="000000"/>
          <w:sz w:val="28"/>
          <w:szCs w:val="28"/>
          <w:shd w:val="clear" w:color="auto" w:fill="FFFFFF"/>
        </w:rPr>
        <w:t>=</w:t>
      </w:r>
      <w:r w:rsidR="00AE5641">
        <w:rPr>
          <w:rFonts w:cs="Times New Roman"/>
          <w:bCs/>
          <w:color w:val="000000"/>
          <w:sz w:val="28"/>
          <w:szCs w:val="28"/>
          <w:shd w:val="clear" w:color="auto" w:fill="FFFFFF"/>
        </w:rPr>
        <w:t>896</w:t>
      </w:r>
      <w:proofErr w:type="gramStart"/>
      <w:r w:rsidR="00AE5641">
        <w:rPr>
          <w:rFonts w:cs="Times New Roman"/>
          <w:bCs/>
          <w:color w:val="000000"/>
          <w:sz w:val="28"/>
          <w:szCs w:val="28"/>
          <w:shd w:val="clear" w:color="auto" w:fill="FFFFFF"/>
        </w:rPr>
        <w:t>,37</w:t>
      </w:r>
      <w:proofErr w:type="gramEnd"/>
      <w:r>
        <w:rPr>
          <w:rFonts w:cs="Times New Roman"/>
          <w:bCs/>
          <w:color w:val="000000"/>
          <w:sz w:val="28"/>
          <w:szCs w:val="28"/>
          <w:shd w:val="clear" w:color="auto" w:fill="FFFFFF"/>
        </w:rPr>
        <w:t>.</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Расчет индекса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показал, что концентрация продавцов на данном сегменте является умеренной. </w:t>
      </w:r>
      <w:r w:rsidR="004773E8">
        <w:rPr>
          <w:rFonts w:cs="Times New Roman"/>
          <w:bCs/>
          <w:color w:val="000000"/>
          <w:sz w:val="28"/>
          <w:szCs w:val="28"/>
          <w:shd w:val="clear" w:color="auto" w:fill="FFFFFF"/>
        </w:rPr>
        <w:t>Данный сегмент рынка банковских услуг в России так же, как и ранее описанные сегменты, имеет лидера в лице ОАО «Сбербанка России». Тем не менее, концентрация продавцов на данном сегменте значительно ниже, чем на вышеописанных сегментах, соответственно, уровень конкуренции выше. В данном случае, рынок может быть описан, как близкий к условиям монополистической конкуренции.</w:t>
      </w:r>
    </w:p>
    <w:p w:rsidR="00BB5073" w:rsidRDefault="00BB5073"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lastRenderedPageBreak/>
        <w:t>Последним исследованным сегментом станет сегмент кредитования корпоративных клиентов, данные по</w:t>
      </w:r>
      <w:r w:rsidR="006E7211">
        <w:rPr>
          <w:rFonts w:cs="Times New Roman"/>
          <w:bCs/>
          <w:color w:val="000000"/>
          <w:sz w:val="28"/>
          <w:szCs w:val="28"/>
          <w:shd w:val="clear" w:color="auto" w:fill="FFFFFF"/>
        </w:rPr>
        <w:t xml:space="preserve"> которому представлены в табл.</w:t>
      </w:r>
      <w:r>
        <w:rPr>
          <w:rFonts w:cs="Times New Roman"/>
          <w:bCs/>
          <w:color w:val="000000"/>
          <w:sz w:val="28"/>
          <w:szCs w:val="28"/>
          <w:shd w:val="clear" w:color="auto" w:fill="FFFFFF"/>
        </w:rPr>
        <w:t xml:space="preserve"> 6.</w:t>
      </w:r>
    </w:p>
    <w:p w:rsidR="00BB5073" w:rsidRDefault="00BB5073" w:rsidP="00BB5073">
      <w:pPr>
        <w:spacing w:line="360" w:lineRule="auto"/>
        <w:ind w:firstLine="708"/>
        <w:jc w:val="right"/>
        <w:rPr>
          <w:rFonts w:cs="Times New Roman"/>
          <w:bCs/>
          <w:color w:val="000000"/>
          <w:sz w:val="28"/>
          <w:szCs w:val="28"/>
          <w:shd w:val="clear" w:color="auto" w:fill="FFFFFF"/>
        </w:rPr>
      </w:pPr>
      <w:r>
        <w:rPr>
          <w:rFonts w:cs="Times New Roman"/>
          <w:bCs/>
          <w:color w:val="000000"/>
          <w:sz w:val="28"/>
          <w:szCs w:val="28"/>
          <w:shd w:val="clear" w:color="auto" w:fill="FFFFFF"/>
        </w:rPr>
        <w:t>Таблица 6</w:t>
      </w:r>
    </w:p>
    <w:p w:rsidR="00BB5073" w:rsidRPr="00441395" w:rsidRDefault="00BB5073" w:rsidP="00BB5073">
      <w:pPr>
        <w:spacing w:line="360" w:lineRule="auto"/>
        <w:jc w:val="center"/>
        <w:rPr>
          <w:rFonts w:cs="Times New Roman"/>
          <w:bCs/>
          <w:color w:val="000000"/>
          <w:sz w:val="28"/>
          <w:szCs w:val="28"/>
          <w:shd w:val="clear" w:color="auto" w:fill="FFFFFF"/>
        </w:rPr>
      </w:pPr>
      <w:r>
        <w:rPr>
          <w:rFonts w:cs="Times New Roman"/>
          <w:bCs/>
          <w:color w:val="000000"/>
          <w:sz w:val="28"/>
          <w:szCs w:val="28"/>
          <w:shd w:val="clear" w:color="auto" w:fill="FFFFFF"/>
        </w:rPr>
        <w:t xml:space="preserve">30 крупнейших банков по величине корпоративного кредитного портфеля </w:t>
      </w:r>
      <w:r w:rsidR="00AE5641">
        <w:rPr>
          <w:rFonts w:cs="Times New Roman"/>
          <w:bCs/>
          <w:color w:val="000000"/>
          <w:sz w:val="28"/>
          <w:szCs w:val="28"/>
          <w:shd w:val="clear" w:color="auto" w:fill="FFFFFF"/>
        </w:rPr>
        <w:t>на 01.01</w:t>
      </w:r>
      <w:r w:rsidR="00B80CFD">
        <w:rPr>
          <w:rFonts w:cs="Times New Roman"/>
          <w:bCs/>
          <w:color w:val="000000"/>
          <w:sz w:val="28"/>
          <w:szCs w:val="28"/>
          <w:shd w:val="clear" w:color="auto" w:fill="FFFFFF"/>
        </w:rPr>
        <w:t>.13</w:t>
      </w:r>
      <w:r w:rsidR="00441395">
        <w:rPr>
          <w:rFonts w:cs="Times New Roman"/>
          <w:bCs/>
          <w:color w:val="000000"/>
          <w:sz w:val="28"/>
          <w:szCs w:val="28"/>
          <w:shd w:val="clear" w:color="auto" w:fill="FFFFFF"/>
          <w:vertAlign w:val="superscript"/>
        </w:rPr>
        <w:t>6</w:t>
      </w:r>
    </w:p>
    <w:tbl>
      <w:tblPr>
        <w:tblW w:w="8804" w:type="dxa"/>
        <w:jc w:val="center"/>
        <w:tblInd w:w="-709" w:type="dxa"/>
        <w:tblLook w:val="04A0"/>
      </w:tblPr>
      <w:tblGrid>
        <w:gridCol w:w="4945"/>
        <w:gridCol w:w="2783"/>
        <w:gridCol w:w="1076"/>
      </w:tblGrid>
      <w:tr w:rsidR="004773E8" w:rsidRPr="004773E8" w:rsidTr="00E80B9E">
        <w:trPr>
          <w:trHeight w:val="330"/>
          <w:tblHeader/>
          <w:jc w:val="center"/>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Банк</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Кредиты</w:t>
            </w:r>
            <w:r w:rsidR="00B31568">
              <w:rPr>
                <w:rFonts w:eastAsia="Times New Roman" w:cs="Times New Roman"/>
                <w:color w:val="000000"/>
                <w:kern w:val="0"/>
                <w:lang w:eastAsia="ru-RU" w:bidi="ar-SA"/>
              </w:rPr>
              <w:t xml:space="preserve"> </w:t>
            </w:r>
            <w:r w:rsidRPr="004773E8">
              <w:rPr>
                <w:rFonts w:eastAsia="Times New Roman" w:cs="Times New Roman"/>
                <w:color w:val="000000"/>
                <w:kern w:val="0"/>
                <w:lang w:eastAsia="ru-RU" w:bidi="ar-SA"/>
              </w:rPr>
              <w:t>ЮЛ</w:t>
            </w:r>
            <w:r w:rsidR="00B31568">
              <w:rPr>
                <w:rFonts w:eastAsia="Times New Roman" w:cs="Times New Roman"/>
                <w:color w:val="000000"/>
                <w:kern w:val="0"/>
                <w:lang w:eastAsia="ru-RU" w:bidi="ar-SA"/>
              </w:rPr>
              <w:t xml:space="preserve"> </w:t>
            </w:r>
            <w:r w:rsidRPr="004773E8">
              <w:rPr>
                <w:rFonts w:eastAsia="Times New Roman" w:cs="Times New Roman"/>
                <w:color w:val="000000"/>
                <w:kern w:val="0"/>
                <w:lang w:eastAsia="ru-RU" w:bidi="ar-SA"/>
              </w:rPr>
              <w:t>(тыс</w:t>
            </w:r>
            <w:proofErr w:type="gramStart"/>
            <w:r w:rsidRPr="004773E8">
              <w:rPr>
                <w:rFonts w:eastAsia="Times New Roman" w:cs="Times New Roman"/>
                <w:color w:val="000000"/>
                <w:kern w:val="0"/>
                <w:lang w:eastAsia="ru-RU" w:bidi="ar-SA"/>
              </w:rPr>
              <w:t>.р</w:t>
            </w:r>
            <w:proofErr w:type="gramEnd"/>
            <w:r w:rsidRPr="004773E8">
              <w:rPr>
                <w:rFonts w:eastAsia="Times New Roman" w:cs="Times New Roman"/>
                <w:color w:val="000000"/>
                <w:kern w:val="0"/>
                <w:lang w:eastAsia="ru-RU" w:bidi="ar-SA"/>
              </w:rPr>
              <w:t>уб.)</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Доля</w:t>
            </w:r>
          </w:p>
        </w:tc>
      </w:tr>
      <w:tr w:rsidR="004773E8" w:rsidRPr="004773E8" w:rsidTr="00E80B9E">
        <w:trPr>
          <w:trHeight w:val="330"/>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B31568"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Сбербанк</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России</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7 019 343 793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35,85%</w:t>
            </w:r>
          </w:p>
        </w:tc>
      </w:tr>
      <w:tr w:rsidR="004773E8" w:rsidRPr="004773E8" w:rsidTr="00E80B9E">
        <w:trPr>
          <w:trHeight w:val="330"/>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ВТБ</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1 979 881 616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10,11%</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Газпромбанк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1 603 041 158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8,19%</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Россельхозбанк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900 082 003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4,60%</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E80B9E">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Альфа-Банк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783 467 627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4,00%</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Москвы</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579 584 679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2,96%</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4773E8" w:rsidRPr="004773E8">
              <w:rPr>
                <w:rFonts w:eastAsia="Times New Roman" w:cs="Times New Roman"/>
                <w:color w:val="000000"/>
                <w:kern w:val="0"/>
                <w:lang w:eastAsia="ru-RU" w:bidi="ar-SA"/>
              </w:rPr>
              <w:t>ЮниКредит</w:t>
            </w:r>
            <w:proofErr w:type="spellEnd"/>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380 864 774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1,95%</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НОМОС-Банк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370 385 383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1,89%</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Промсвязьбанк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350 509 618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1,79%</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proofErr w:type="spellStart"/>
            <w:r w:rsidR="004773E8" w:rsidRPr="004773E8">
              <w:rPr>
                <w:rFonts w:eastAsia="Times New Roman" w:cs="Times New Roman"/>
                <w:color w:val="000000"/>
                <w:kern w:val="0"/>
                <w:lang w:eastAsia="ru-RU" w:bidi="ar-SA"/>
              </w:rPr>
              <w:t>Райффайзенбанк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265 486 038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1,36%</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E80B9E">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Транс</w:t>
            </w:r>
            <w:r>
              <w:rPr>
                <w:rFonts w:eastAsia="Times New Roman" w:cs="Times New Roman"/>
                <w:color w:val="000000"/>
                <w:kern w:val="0"/>
                <w:lang w:eastAsia="ru-RU" w:bidi="ar-SA"/>
              </w:rPr>
              <w:t>К</w:t>
            </w:r>
            <w:r w:rsidR="004773E8" w:rsidRPr="004773E8">
              <w:rPr>
                <w:rFonts w:eastAsia="Times New Roman" w:cs="Times New Roman"/>
                <w:color w:val="000000"/>
                <w:kern w:val="0"/>
                <w:lang w:eastAsia="ru-RU" w:bidi="ar-SA"/>
              </w:rPr>
              <w:t>редит</w:t>
            </w:r>
            <w:r>
              <w:rPr>
                <w:rFonts w:eastAsia="Times New Roman" w:cs="Times New Roman"/>
                <w:color w:val="000000"/>
                <w:kern w:val="0"/>
                <w:lang w:eastAsia="ru-RU" w:bidi="ar-SA"/>
              </w:rPr>
              <w:t>Б</w:t>
            </w:r>
            <w:r w:rsidR="004773E8" w:rsidRPr="004773E8">
              <w:rPr>
                <w:rFonts w:eastAsia="Times New Roman" w:cs="Times New Roman"/>
                <w:color w:val="000000"/>
                <w:kern w:val="0"/>
                <w:lang w:eastAsia="ru-RU" w:bidi="ar-SA"/>
              </w:rPr>
              <w:t>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238 632 553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1,22%</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4773E8" w:rsidRPr="004773E8">
              <w:rPr>
                <w:rFonts w:eastAsia="Times New Roman" w:cs="Times New Roman"/>
                <w:color w:val="000000"/>
                <w:kern w:val="0"/>
                <w:lang w:eastAsia="ru-RU" w:bidi="ar-SA"/>
              </w:rPr>
              <w:t>Санкт-Петербург</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216 171 842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1,10%</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4773E8" w:rsidRPr="004773E8">
              <w:rPr>
                <w:rFonts w:eastAsia="Times New Roman" w:cs="Times New Roman"/>
                <w:color w:val="000000"/>
                <w:kern w:val="0"/>
                <w:lang w:eastAsia="ru-RU" w:bidi="ar-SA"/>
              </w:rPr>
              <w:t>Росбанк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199 600 473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1,02%</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Уралсиб</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168 057 144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0,86%</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Нордеа</w:t>
            </w:r>
            <w:proofErr w:type="spellEnd"/>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166 028 673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0,85%</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АКБ «</w:t>
            </w:r>
            <w:proofErr w:type="spellStart"/>
            <w:r w:rsidR="004773E8" w:rsidRPr="004773E8">
              <w:rPr>
                <w:rFonts w:eastAsia="Times New Roman" w:cs="Times New Roman"/>
                <w:color w:val="000000"/>
                <w:kern w:val="0"/>
                <w:lang w:eastAsia="ru-RU" w:bidi="ar-SA"/>
              </w:rPr>
              <w:t>Ак</w:t>
            </w:r>
            <w:proofErr w:type="spellEnd"/>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Барс</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164 227 651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0,84%</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Кредитный</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164 158 348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0,84%</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w:t>
            </w:r>
            <w:r w:rsidR="004773E8" w:rsidRPr="004773E8">
              <w:rPr>
                <w:rFonts w:eastAsia="Times New Roman" w:cs="Times New Roman"/>
                <w:color w:val="000000"/>
                <w:kern w:val="0"/>
                <w:lang w:eastAsia="ru-RU" w:bidi="ar-SA"/>
              </w:rPr>
              <w:t>ВТБ</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24</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152 757 204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0,78%</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«АБ «</w:t>
            </w:r>
            <w:r w:rsidR="004773E8" w:rsidRPr="004773E8">
              <w:rPr>
                <w:rFonts w:eastAsia="Times New Roman" w:cs="Times New Roman"/>
                <w:color w:val="000000"/>
                <w:kern w:val="0"/>
                <w:lang w:eastAsia="ru-RU" w:bidi="ar-SA"/>
              </w:rPr>
              <w:t>Россия</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148 617 237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0,76%</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КБ «</w:t>
            </w:r>
            <w:proofErr w:type="spellStart"/>
            <w:r w:rsidR="004773E8" w:rsidRPr="004773E8">
              <w:rPr>
                <w:rFonts w:eastAsia="Times New Roman" w:cs="Times New Roman"/>
                <w:color w:val="000000"/>
                <w:kern w:val="0"/>
                <w:lang w:eastAsia="ru-RU" w:bidi="ar-SA"/>
              </w:rPr>
              <w:t>Глобэкс</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131 258 772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0,67%</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Связь-Банк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127 774 157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0,65%</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4773E8" w:rsidRPr="004773E8">
              <w:rPr>
                <w:rFonts w:eastAsia="Times New Roman" w:cs="Times New Roman"/>
                <w:color w:val="000000"/>
                <w:kern w:val="0"/>
                <w:lang w:eastAsia="ru-RU" w:bidi="ar-SA"/>
              </w:rPr>
              <w:t>Зенит</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126 932 162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0,65%</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r w:rsidR="004773E8" w:rsidRPr="004773E8">
              <w:rPr>
                <w:rFonts w:eastAsia="Times New Roman" w:cs="Times New Roman"/>
                <w:color w:val="000000"/>
                <w:kern w:val="0"/>
                <w:lang w:eastAsia="ru-RU" w:bidi="ar-SA"/>
              </w:rPr>
              <w:t>Возрождение</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120 484 578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0,62%</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Банк «</w:t>
            </w:r>
            <w:proofErr w:type="spellStart"/>
            <w:r w:rsidR="004773E8" w:rsidRPr="004773E8">
              <w:rPr>
                <w:rFonts w:eastAsia="Times New Roman" w:cs="Times New Roman"/>
                <w:color w:val="000000"/>
                <w:kern w:val="0"/>
                <w:lang w:eastAsia="ru-RU" w:bidi="ar-SA"/>
              </w:rPr>
              <w:t>Петрокоммерц</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119 807 058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0,61%</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МДМ</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118 043 793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0,60%</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Московский</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Индустриальный</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116 150 788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0,59%</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r w:rsidR="004773E8" w:rsidRPr="004773E8">
              <w:rPr>
                <w:rFonts w:eastAsia="Times New Roman" w:cs="Times New Roman"/>
                <w:color w:val="000000"/>
                <w:kern w:val="0"/>
                <w:lang w:eastAsia="ru-RU" w:bidi="ar-SA"/>
              </w:rPr>
              <w:t>Ханты-Мансийский</w:t>
            </w:r>
            <w:r>
              <w:rPr>
                <w:rFonts w:eastAsia="Times New Roman" w:cs="Times New Roman"/>
                <w:color w:val="000000"/>
                <w:kern w:val="0"/>
                <w:lang w:eastAsia="ru-RU" w:bidi="ar-SA"/>
              </w:rPr>
              <w:t xml:space="preserve"> </w:t>
            </w:r>
            <w:r w:rsidR="004773E8" w:rsidRPr="004773E8">
              <w:rPr>
                <w:rFonts w:eastAsia="Times New Roman" w:cs="Times New Roman"/>
                <w:color w:val="000000"/>
                <w:kern w:val="0"/>
                <w:lang w:eastAsia="ru-RU" w:bidi="ar-SA"/>
              </w:rPr>
              <w:t>Банк</w:t>
            </w:r>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109 655 248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0,56%</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АКБ «</w:t>
            </w:r>
            <w:proofErr w:type="spellStart"/>
            <w:r w:rsidR="004773E8" w:rsidRPr="004773E8">
              <w:rPr>
                <w:rFonts w:eastAsia="Times New Roman" w:cs="Times New Roman"/>
                <w:color w:val="000000"/>
                <w:kern w:val="0"/>
                <w:lang w:eastAsia="ru-RU" w:bidi="ar-SA"/>
              </w:rPr>
              <w:t>Транскапиталбанк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77 580 966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0,40%</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ЗАО АКБ «</w:t>
            </w:r>
            <w:proofErr w:type="spellStart"/>
            <w:r w:rsidR="004773E8" w:rsidRPr="004773E8">
              <w:rPr>
                <w:rFonts w:eastAsia="Times New Roman" w:cs="Times New Roman"/>
                <w:color w:val="000000"/>
                <w:kern w:val="0"/>
                <w:lang w:eastAsia="ru-RU" w:bidi="ar-SA"/>
              </w:rPr>
              <w:t>Новикомбанк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73 697 762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0,38%</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E80B9E" w:rsidP="004773E8">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ОАО «</w:t>
            </w:r>
            <w:proofErr w:type="spellStart"/>
            <w:r w:rsidR="004773E8" w:rsidRPr="004773E8">
              <w:rPr>
                <w:rFonts w:eastAsia="Times New Roman" w:cs="Times New Roman"/>
                <w:color w:val="000000"/>
                <w:kern w:val="0"/>
                <w:lang w:eastAsia="ru-RU" w:bidi="ar-SA"/>
              </w:rPr>
              <w:t>Бинбанк</w:t>
            </w:r>
            <w:proofErr w:type="spellEnd"/>
            <w:r>
              <w:rPr>
                <w:rFonts w:eastAsia="Times New Roman" w:cs="Times New Roman"/>
                <w:color w:val="000000"/>
                <w:kern w:val="0"/>
                <w:lang w:eastAsia="ru-RU" w:bidi="ar-SA"/>
              </w:rPr>
              <w:t>»</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68 560 436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0,35%</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Остальные 926 банков</w:t>
            </w:r>
          </w:p>
        </w:tc>
        <w:tc>
          <w:tcPr>
            <w:tcW w:w="2783" w:type="dxa"/>
            <w:tcBorders>
              <w:top w:val="nil"/>
              <w:left w:val="nil"/>
              <w:bottom w:val="single" w:sz="4" w:space="0" w:color="auto"/>
              <w:right w:val="single" w:sz="4" w:space="0" w:color="auto"/>
            </w:tcBorders>
            <w:shd w:val="clear" w:color="000000" w:fill="FFFFFF"/>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2 742 259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0,01%</w:t>
            </w:r>
          </w:p>
        </w:tc>
      </w:tr>
      <w:tr w:rsidR="004773E8" w:rsidRPr="004773E8" w:rsidTr="00E80B9E">
        <w:trPr>
          <w:trHeight w:val="315"/>
          <w:jc w:val="center"/>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Россия</w:t>
            </w:r>
          </w:p>
        </w:tc>
        <w:tc>
          <w:tcPr>
            <w:tcW w:w="2783"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 xml:space="preserve">19 580 175 000 </w:t>
            </w:r>
          </w:p>
        </w:tc>
        <w:tc>
          <w:tcPr>
            <w:tcW w:w="1076" w:type="dxa"/>
            <w:tcBorders>
              <w:top w:val="nil"/>
              <w:left w:val="nil"/>
              <w:bottom w:val="single" w:sz="4" w:space="0" w:color="auto"/>
              <w:right w:val="single" w:sz="4" w:space="0" w:color="auto"/>
            </w:tcBorders>
            <w:shd w:val="clear" w:color="auto" w:fill="auto"/>
            <w:noWrap/>
            <w:vAlign w:val="center"/>
            <w:hideMark/>
          </w:tcPr>
          <w:p w:rsidR="004773E8" w:rsidRPr="004773E8" w:rsidRDefault="004773E8" w:rsidP="004773E8">
            <w:pPr>
              <w:widowControl/>
              <w:suppressAutoHyphens w:val="0"/>
              <w:jc w:val="center"/>
              <w:rPr>
                <w:rFonts w:eastAsia="Times New Roman" w:cs="Times New Roman"/>
                <w:color w:val="000000"/>
                <w:kern w:val="0"/>
                <w:lang w:eastAsia="ru-RU" w:bidi="ar-SA"/>
              </w:rPr>
            </w:pPr>
            <w:r w:rsidRPr="004773E8">
              <w:rPr>
                <w:rFonts w:eastAsia="Times New Roman" w:cs="Times New Roman"/>
                <w:color w:val="000000"/>
                <w:kern w:val="0"/>
                <w:lang w:eastAsia="ru-RU" w:bidi="ar-SA"/>
              </w:rPr>
              <w:t>100,00%</w:t>
            </w:r>
          </w:p>
        </w:tc>
      </w:tr>
    </w:tbl>
    <w:p w:rsidR="00441395" w:rsidRPr="00413EB3" w:rsidRDefault="00441395" w:rsidP="00441395">
      <w:pPr>
        <w:jc w:val="both"/>
      </w:pPr>
      <w:r>
        <w:rPr>
          <w:vertAlign w:val="superscript"/>
        </w:rPr>
        <w:t>6</w:t>
      </w:r>
      <w:r w:rsidRPr="00413EB3">
        <w:t>Сост</w:t>
      </w:r>
      <w:r>
        <w:t xml:space="preserve">. по источнику: </w:t>
      </w:r>
      <w:r w:rsidRPr="00413EB3">
        <w:t xml:space="preserve">Обзор деятельности банков в </w:t>
      </w:r>
      <w:r w:rsidRPr="00413EB3">
        <w:rPr>
          <w:lang w:val="en-US"/>
        </w:rPr>
        <w:t>I</w:t>
      </w:r>
      <w:r w:rsidRPr="00413EB3">
        <w:t xml:space="preserve"> квартале 2013 года [Эл</w:t>
      </w:r>
      <w:proofErr w:type="gramStart"/>
      <w:r w:rsidRPr="00413EB3">
        <w:t>.</w:t>
      </w:r>
      <w:proofErr w:type="gramEnd"/>
      <w:r w:rsidRPr="00413EB3">
        <w:t xml:space="preserve"> </w:t>
      </w:r>
      <w:proofErr w:type="gramStart"/>
      <w:r w:rsidRPr="00413EB3">
        <w:t>р</w:t>
      </w:r>
      <w:proofErr w:type="gramEnd"/>
      <w:r w:rsidRPr="00413EB3">
        <w:t xml:space="preserve">есурс]. Режим доступа: </w:t>
      </w:r>
      <w:r w:rsidRPr="00413EB3">
        <w:rPr>
          <w:rFonts w:cs="Times New Roman"/>
          <w:bCs/>
          <w:color w:val="000000"/>
          <w:shd w:val="clear" w:color="auto" w:fill="FFFFFF"/>
        </w:rPr>
        <w:t>http://www.banki.ru/upload/files/research/4849775/bank_view_290413.pdf.</w:t>
      </w:r>
    </w:p>
    <w:p w:rsidR="00BB5073" w:rsidRPr="00BB5073" w:rsidRDefault="00BB5073" w:rsidP="00BB5073">
      <w:pPr>
        <w:spacing w:line="360" w:lineRule="auto"/>
        <w:jc w:val="both"/>
        <w:rPr>
          <w:rFonts w:cs="Times New Roman"/>
          <w:bCs/>
          <w:color w:val="000000"/>
          <w:sz w:val="28"/>
          <w:szCs w:val="28"/>
          <w:shd w:val="clear" w:color="auto" w:fill="FFFFFF"/>
        </w:rPr>
      </w:pPr>
    </w:p>
    <w:p w:rsidR="000C0D0A" w:rsidRDefault="00B80CFD" w:rsidP="000C0D0A">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lastRenderedPageBreak/>
        <w:t>Как и на всех остальных сегментах рынка банковских услуг России, лидером сегмента кредитования юридических лиц является ОАО «Сбербанк России».</w:t>
      </w:r>
      <w:r w:rsidR="000C0D0A">
        <w:rPr>
          <w:rFonts w:cs="Times New Roman"/>
          <w:bCs/>
          <w:color w:val="000000"/>
          <w:sz w:val="28"/>
          <w:szCs w:val="28"/>
          <w:shd w:val="clear" w:color="auto" w:fill="FFFFFF"/>
        </w:rPr>
        <w:t xml:space="preserve"> </w:t>
      </w:r>
    </w:p>
    <w:p w:rsidR="000C0D0A" w:rsidRDefault="000C0D0A" w:rsidP="000C0D0A">
      <w:pPr>
        <w:spacing w:line="360" w:lineRule="auto"/>
        <w:ind w:firstLine="708"/>
        <w:jc w:val="both"/>
        <w:rPr>
          <w:rFonts w:cs="Times New Roman"/>
          <w:bCs/>
          <w:color w:val="000000"/>
          <w:sz w:val="28"/>
          <w:szCs w:val="28"/>
          <w:shd w:val="clear" w:color="auto" w:fill="FFFFFF"/>
        </w:rPr>
      </w:pPr>
      <w:proofErr w:type="spellStart"/>
      <w:r>
        <w:rPr>
          <w:rFonts w:cs="Times New Roman"/>
          <w:bCs/>
          <w:color w:val="000000"/>
          <w:sz w:val="28"/>
          <w:szCs w:val="28"/>
          <w:shd w:val="clear" w:color="auto" w:fill="FFFFFF"/>
        </w:rPr>
        <w:t>Рассчет</w:t>
      </w:r>
      <w:proofErr w:type="spellEnd"/>
      <w:r>
        <w:rPr>
          <w:rFonts w:cs="Times New Roman"/>
          <w:bCs/>
          <w:color w:val="000000"/>
          <w:sz w:val="28"/>
          <w:szCs w:val="28"/>
          <w:shd w:val="clear" w:color="auto" w:fill="FFFFFF"/>
        </w:rPr>
        <w:t xml:space="preserve"> индекса концентрации будет произведен для следующих банков: ОАО «Сбербанк России», ОАО «ВТБ», ОАО «</w:t>
      </w:r>
      <w:proofErr w:type="spellStart"/>
      <w:r>
        <w:rPr>
          <w:rFonts w:cs="Times New Roman"/>
          <w:bCs/>
          <w:color w:val="000000"/>
          <w:sz w:val="28"/>
          <w:szCs w:val="28"/>
          <w:shd w:val="clear" w:color="auto" w:fill="FFFFFF"/>
        </w:rPr>
        <w:t>Газпромбанк</w:t>
      </w:r>
      <w:proofErr w:type="spellEnd"/>
      <w:r>
        <w:rPr>
          <w:rFonts w:cs="Times New Roman"/>
          <w:bCs/>
          <w:color w:val="000000"/>
          <w:sz w:val="28"/>
          <w:szCs w:val="28"/>
          <w:shd w:val="clear" w:color="auto" w:fill="FFFFFF"/>
        </w:rPr>
        <w:t>»:</w:t>
      </w:r>
    </w:p>
    <w:p w:rsidR="000C0D0A" w:rsidRDefault="000C0D0A" w:rsidP="000C0D0A">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Pr>
          <w:rFonts w:cs="Times New Roman"/>
          <w:bCs/>
          <w:color w:val="000000"/>
          <w:sz w:val="28"/>
          <w:szCs w:val="28"/>
          <w:shd w:val="clear" w:color="auto" w:fill="FFFFFF"/>
          <w:vertAlign w:val="subscript"/>
        </w:rPr>
        <w:t>3</w:t>
      </w:r>
      <w:r>
        <w:rPr>
          <w:rFonts w:cs="Times New Roman"/>
          <w:bCs/>
          <w:color w:val="000000"/>
          <w:sz w:val="28"/>
          <w:szCs w:val="28"/>
          <w:shd w:val="clear" w:color="auto" w:fill="FFFFFF"/>
        </w:rPr>
        <w:t>=0</w:t>
      </w:r>
      <w:proofErr w:type="gramStart"/>
      <w:r>
        <w:rPr>
          <w:rFonts w:cs="Times New Roman"/>
          <w:bCs/>
          <w:color w:val="000000"/>
          <w:sz w:val="28"/>
          <w:szCs w:val="28"/>
          <w:shd w:val="clear" w:color="auto" w:fill="FFFFFF"/>
        </w:rPr>
        <w:t>,</w:t>
      </w:r>
      <w:r w:rsidR="00AE5641">
        <w:rPr>
          <w:rFonts w:cs="Times New Roman"/>
          <w:bCs/>
          <w:color w:val="000000"/>
          <w:sz w:val="28"/>
          <w:szCs w:val="28"/>
          <w:shd w:val="clear" w:color="auto" w:fill="FFFFFF"/>
        </w:rPr>
        <w:t>5415</w:t>
      </w:r>
      <w:proofErr w:type="gramEnd"/>
      <w:r>
        <w:rPr>
          <w:rFonts w:cs="Times New Roman"/>
          <w:bCs/>
          <w:color w:val="000000"/>
          <w:sz w:val="28"/>
          <w:szCs w:val="28"/>
          <w:shd w:val="clear" w:color="auto" w:fill="FFFFFF"/>
        </w:rPr>
        <w:t>.</w:t>
      </w:r>
    </w:p>
    <w:p w:rsidR="000C0D0A" w:rsidRDefault="003A2CCE" w:rsidP="000C0D0A">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Основываясь на величине индекса концентрации можно сделать вывод о высокой концентрации продавцов на рынке кредитов юридическим лицам.</w:t>
      </w:r>
    </w:p>
    <w:p w:rsidR="000C0D0A" w:rsidRDefault="000C0D0A" w:rsidP="000C0D0A">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w:t>
      </w:r>
    </w:p>
    <w:p w:rsidR="000C0D0A" w:rsidRPr="000C0D0A" w:rsidRDefault="000C0D0A" w:rsidP="000C0D0A">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Pr="003A2CCE">
        <w:rPr>
          <w:rFonts w:cs="Times New Roman"/>
          <w:bCs/>
          <w:color w:val="000000"/>
          <w:sz w:val="28"/>
          <w:szCs w:val="28"/>
          <w:shd w:val="clear" w:color="auto" w:fill="FFFFFF"/>
        </w:rPr>
        <w:t>=</w:t>
      </w:r>
      <w:r w:rsidR="00AE5641">
        <w:rPr>
          <w:rFonts w:cs="Times New Roman"/>
          <w:bCs/>
          <w:color w:val="000000"/>
          <w:sz w:val="28"/>
          <w:szCs w:val="28"/>
          <w:shd w:val="clear" w:color="auto" w:fill="FFFFFF"/>
        </w:rPr>
        <w:t>1524</w:t>
      </w:r>
      <w:proofErr w:type="gramStart"/>
      <w:r w:rsidR="00AE5641">
        <w:rPr>
          <w:rFonts w:cs="Times New Roman"/>
          <w:bCs/>
          <w:color w:val="000000"/>
          <w:sz w:val="28"/>
          <w:szCs w:val="28"/>
          <w:shd w:val="clear" w:color="auto" w:fill="FFFFFF"/>
        </w:rPr>
        <w:t>,2</w:t>
      </w:r>
      <w:proofErr w:type="gramEnd"/>
      <w:r>
        <w:rPr>
          <w:rFonts w:cs="Times New Roman"/>
          <w:bCs/>
          <w:color w:val="000000"/>
          <w:sz w:val="28"/>
          <w:szCs w:val="28"/>
          <w:shd w:val="clear" w:color="auto" w:fill="FFFFFF"/>
        </w:rPr>
        <w:t>.</w:t>
      </w:r>
    </w:p>
    <w:p w:rsidR="000C0D0A" w:rsidRDefault="003A2CCE"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Данный показатель может свидетельствовать об умеренной концентрации на рынке кредитования корпоративных клиентов в России.</w:t>
      </w:r>
    </w:p>
    <w:p w:rsidR="004773E8" w:rsidRDefault="004773E8"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Доля лидера на данном сегменте составляет 36%, что является высоким показателем. Барьеры входа на рынок банковских услуг могут быть применены ко всем сегментам, так как описывают весь рынок. Соответственно, барьеры входа являются высокими. </w:t>
      </w:r>
      <w:r w:rsidR="002C04D9">
        <w:rPr>
          <w:rFonts w:cs="Times New Roman"/>
          <w:bCs/>
          <w:color w:val="000000"/>
          <w:sz w:val="28"/>
          <w:szCs w:val="28"/>
          <w:shd w:val="clear" w:color="auto" w:fill="FFFFFF"/>
        </w:rPr>
        <w:t>В результате, следует сделать вывод о данном сегменте, как работающем в условиях рынка с доминирующей фирмой.</w:t>
      </w:r>
    </w:p>
    <w:p w:rsidR="003A2CCE" w:rsidRDefault="003A2CCE"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Проанализировав четыре сегмента рынка банковских услуг в России, очевидно, что лидирующую позицию занимает ОАО «Сбербанк России». Однако на разных сегментах лидер обладает разной долей рынка. Так, на сегменте вкладов физических лиц ОАО «Сбербанк России» в несколько раз опережает ближайшего конкурента, а </w:t>
      </w:r>
      <w:r w:rsidR="008D63DB">
        <w:rPr>
          <w:rFonts w:cs="Times New Roman"/>
          <w:bCs/>
          <w:color w:val="000000"/>
          <w:sz w:val="28"/>
          <w:szCs w:val="28"/>
          <w:shd w:val="clear" w:color="auto" w:fill="FFFFFF"/>
        </w:rPr>
        <w:t xml:space="preserve">на сегменте привлеченных средств корпоративных клиентов ОАО «Сбербанк России», являясь лидером, </w:t>
      </w:r>
      <w:r w:rsidR="009C78EF">
        <w:rPr>
          <w:rFonts w:cs="Times New Roman"/>
          <w:bCs/>
          <w:color w:val="000000"/>
          <w:sz w:val="28"/>
          <w:szCs w:val="28"/>
          <w:shd w:val="clear" w:color="auto" w:fill="FFFFFF"/>
        </w:rPr>
        <w:t>опережение конкурентов уже не является столь значительным</w:t>
      </w:r>
      <w:r w:rsidR="008D63DB">
        <w:rPr>
          <w:rFonts w:cs="Times New Roman"/>
          <w:bCs/>
          <w:color w:val="000000"/>
          <w:sz w:val="28"/>
          <w:szCs w:val="28"/>
          <w:shd w:val="clear" w:color="auto" w:fill="FFFFFF"/>
        </w:rPr>
        <w:t>. Кроме того, на всех сегментах рынка банковских услуг в России одни из первых позиций также занимают и другие государственные банки: ОАО «</w:t>
      </w:r>
      <w:proofErr w:type="spellStart"/>
      <w:r w:rsidR="008D63DB">
        <w:rPr>
          <w:rFonts w:cs="Times New Roman"/>
          <w:bCs/>
          <w:color w:val="000000"/>
          <w:sz w:val="28"/>
          <w:szCs w:val="28"/>
          <w:shd w:val="clear" w:color="auto" w:fill="FFFFFF"/>
        </w:rPr>
        <w:t>Газпромбанк</w:t>
      </w:r>
      <w:proofErr w:type="spellEnd"/>
      <w:r w:rsidR="008D63DB">
        <w:rPr>
          <w:rFonts w:cs="Times New Roman"/>
          <w:bCs/>
          <w:color w:val="000000"/>
          <w:sz w:val="28"/>
          <w:szCs w:val="28"/>
          <w:shd w:val="clear" w:color="auto" w:fill="FFFFFF"/>
        </w:rPr>
        <w:t>» и банки группы «ВТБ».</w:t>
      </w:r>
    </w:p>
    <w:p w:rsidR="008D63DB" w:rsidRPr="008D63DB" w:rsidRDefault="008D63DB" w:rsidP="008D63DB">
      <w:pPr>
        <w:spacing w:line="360" w:lineRule="auto"/>
        <w:ind w:firstLine="708"/>
        <w:jc w:val="both"/>
        <w:rPr>
          <w:rFonts w:cs="Times New Roman"/>
          <w:sz w:val="28"/>
          <w:szCs w:val="28"/>
        </w:rPr>
      </w:pPr>
      <w:r>
        <w:rPr>
          <w:rFonts w:cs="Times New Roman"/>
          <w:sz w:val="28"/>
          <w:szCs w:val="28"/>
        </w:rPr>
        <w:t xml:space="preserve">В заключение следует указать, что на российском рынке банковских услуг представлено множество банков, при этом большинство этих банков занимает очень малую долю на рынке банковских услуг в России и имеет </w:t>
      </w:r>
      <w:r>
        <w:rPr>
          <w:rFonts w:cs="Times New Roman"/>
          <w:sz w:val="28"/>
          <w:szCs w:val="28"/>
        </w:rPr>
        <w:lastRenderedPageBreak/>
        <w:t xml:space="preserve">незначительную рыночную власть. </w:t>
      </w:r>
      <w:r>
        <w:rPr>
          <w:rFonts w:cs="Times New Roman"/>
          <w:bCs/>
          <w:color w:val="000000"/>
          <w:sz w:val="28"/>
          <w:szCs w:val="28"/>
          <w:shd w:val="clear" w:color="auto" w:fill="FFFFFF"/>
        </w:rPr>
        <w:t>Таким образом, используя структурный подход теории отраслевых рынков</w:t>
      </w:r>
      <w:r w:rsidR="00E93BAF">
        <w:rPr>
          <w:rFonts w:cs="Times New Roman"/>
          <w:bCs/>
          <w:color w:val="000000"/>
          <w:sz w:val="28"/>
          <w:szCs w:val="28"/>
          <w:shd w:val="clear" w:color="auto" w:fill="FFFFFF"/>
        </w:rPr>
        <w:t>, учитывая барьеры входа на рынок и</w:t>
      </w:r>
      <w:r w:rsidR="009C78EF">
        <w:rPr>
          <w:rFonts w:cs="Times New Roman"/>
          <w:bCs/>
          <w:color w:val="000000"/>
          <w:sz w:val="28"/>
          <w:szCs w:val="28"/>
          <w:shd w:val="clear" w:color="auto" w:fill="FFFFFF"/>
        </w:rPr>
        <w:t xml:space="preserve"> абсолютные показатели доли ОАО «Сбербанка России» на каждом из сегментов рынка банковских услуг, следует отметить, что данный рынок может быть описан, как действующий при наличии доминирующей фирмы.</w:t>
      </w:r>
      <w:r w:rsidR="00E93BAF">
        <w:rPr>
          <w:rFonts w:cs="Times New Roman"/>
          <w:bCs/>
          <w:color w:val="000000"/>
          <w:sz w:val="28"/>
          <w:szCs w:val="28"/>
          <w:shd w:val="clear" w:color="auto" w:fill="FFFFFF"/>
        </w:rPr>
        <w:t xml:space="preserve"> </w:t>
      </w:r>
      <w:r w:rsidR="009C78EF">
        <w:rPr>
          <w:rFonts w:cs="Times New Roman"/>
          <w:bCs/>
          <w:color w:val="000000"/>
          <w:sz w:val="28"/>
          <w:szCs w:val="28"/>
          <w:shd w:val="clear" w:color="auto" w:fill="FFFFFF"/>
        </w:rPr>
        <w:t xml:space="preserve">Тем не менее, участок спроса, который ОАО «Сбербанк России» не </w:t>
      </w:r>
      <w:proofErr w:type="gramStart"/>
      <w:r w:rsidR="009C78EF">
        <w:rPr>
          <w:rFonts w:cs="Times New Roman"/>
          <w:bCs/>
          <w:color w:val="000000"/>
          <w:sz w:val="28"/>
          <w:szCs w:val="28"/>
          <w:shd w:val="clear" w:color="auto" w:fill="FFFFFF"/>
        </w:rPr>
        <w:t>обслуживает</w:t>
      </w:r>
      <w:proofErr w:type="gramEnd"/>
      <w:r w:rsidR="009C78EF">
        <w:rPr>
          <w:rFonts w:cs="Times New Roman"/>
          <w:bCs/>
          <w:color w:val="000000"/>
          <w:sz w:val="28"/>
          <w:szCs w:val="28"/>
          <w:shd w:val="clear" w:color="auto" w:fill="FFFFFF"/>
        </w:rPr>
        <w:t xml:space="preserve"> может быть представлен, как действующий в условиях, приближенных к монополистической конкуренции, о чем могут свидетельствовать п</w:t>
      </w:r>
      <w:r w:rsidR="00E93BAF">
        <w:rPr>
          <w:rFonts w:cs="Times New Roman"/>
          <w:bCs/>
          <w:color w:val="000000"/>
          <w:sz w:val="28"/>
          <w:szCs w:val="28"/>
          <w:shd w:val="clear" w:color="auto" w:fill="FFFFFF"/>
        </w:rPr>
        <w:t xml:space="preserve">оказатели концентрации и </w:t>
      </w:r>
      <w:proofErr w:type="spellStart"/>
      <w:r w:rsidR="00E93BAF">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w:t>
      </w:r>
      <w:r w:rsidR="009C78EF">
        <w:rPr>
          <w:rFonts w:cs="Times New Roman"/>
          <w:bCs/>
          <w:color w:val="000000"/>
          <w:sz w:val="28"/>
          <w:szCs w:val="28"/>
          <w:shd w:val="clear" w:color="auto" w:fill="FFFFFF"/>
        </w:rPr>
        <w:t>а также количество банков, работающих в отрасли.</w:t>
      </w:r>
      <w:r>
        <w:rPr>
          <w:rFonts w:cs="Times New Roman"/>
          <w:bCs/>
          <w:color w:val="000000"/>
          <w:sz w:val="28"/>
          <w:szCs w:val="28"/>
          <w:shd w:val="clear" w:color="auto" w:fill="FFFFFF"/>
        </w:rPr>
        <w:t xml:space="preserve"> Это также подтверждается исследованиями </w:t>
      </w:r>
      <w:proofErr w:type="spellStart"/>
      <w:r>
        <w:rPr>
          <w:rFonts w:cs="Times New Roman"/>
          <w:bCs/>
          <w:color w:val="000000"/>
          <w:sz w:val="28"/>
          <w:szCs w:val="28"/>
          <w:shd w:val="clear" w:color="auto" w:fill="FFFFFF"/>
        </w:rPr>
        <w:t>Дробышевского</w:t>
      </w:r>
      <w:proofErr w:type="spellEnd"/>
      <w:r>
        <w:rPr>
          <w:rFonts w:cs="Times New Roman"/>
          <w:bCs/>
          <w:color w:val="000000"/>
          <w:sz w:val="28"/>
          <w:szCs w:val="28"/>
          <w:shd w:val="clear" w:color="auto" w:fill="FFFFFF"/>
        </w:rPr>
        <w:t xml:space="preserve"> и др., </w:t>
      </w:r>
      <w:proofErr w:type="spellStart"/>
      <w:r>
        <w:rPr>
          <w:rFonts w:cs="Times New Roman"/>
          <w:bCs/>
          <w:color w:val="000000"/>
          <w:sz w:val="28"/>
          <w:szCs w:val="28"/>
          <w:shd w:val="clear" w:color="auto" w:fill="FFFFFF"/>
        </w:rPr>
        <w:t>Анцотегая</w:t>
      </w:r>
      <w:proofErr w:type="spellEnd"/>
      <w:r>
        <w:rPr>
          <w:rFonts w:cs="Times New Roman"/>
          <w:bCs/>
          <w:color w:val="000000"/>
          <w:sz w:val="28"/>
          <w:szCs w:val="28"/>
          <w:shd w:val="clear" w:color="auto" w:fill="FFFFFF"/>
        </w:rPr>
        <w:t xml:space="preserve"> и др</w:t>
      </w:r>
      <w:r w:rsidRPr="008D63DB">
        <w:rPr>
          <w:rFonts w:cs="Times New Roman"/>
          <w:bCs/>
          <w:color w:val="000000"/>
          <w:sz w:val="28"/>
          <w:szCs w:val="28"/>
          <w:shd w:val="clear" w:color="auto" w:fill="FFFFFF"/>
        </w:rPr>
        <w:t xml:space="preserve">. </w:t>
      </w:r>
      <w:r w:rsidR="004E4C79">
        <w:rPr>
          <w:rFonts w:cs="Times New Roman"/>
          <w:bCs/>
          <w:color w:val="000000"/>
          <w:sz w:val="28"/>
          <w:szCs w:val="28"/>
          <w:shd w:val="clear" w:color="auto" w:fill="FFFFFF"/>
        </w:rPr>
        <w:t>(</w:t>
      </w:r>
      <w:proofErr w:type="spellStart"/>
      <w:r w:rsidR="004E4C79">
        <w:rPr>
          <w:rFonts w:cs="Times New Roman"/>
          <w:bCs/>
          <w:color w:val="000000"/>
          <w:sz w:val="28"/>
          <w:szCs w:val="28"/>
          <w:shd w:val="clear" w:color="auto" w:fill="FFFFFF"/>
        </w:rPr>
        <w:t>Дробышевский</w:t>
      </w:r>
      <w:proofErr w:type="spellEnd"/>
      <w:r w:rsidR="004E4C79">
        <w:rPr>
          <w:rFonts w:cs="Times New Roman"/>
          <w:bCs/>
          <w:color w:val="000000"/>
          <w:sz w:val="28"/>
          <w:szCs w:val="28"/>
          <w:shd w:val="clear" w:color="auto" w:fill="FFFFFF"/>
        </w:rPr>
        <w:t>, 2006)</w:t>
      </w:r>
      <w:r w:rsidRPr="008D63DB">
        <w:rPr>
          <w:rFonts w:cs="Times New Roman"/>
          <w:bCs/>
          <w:color w:val="000000"/>
          <w:sz w:val="28"/>
          <w:szCs w:val="28"/>
          <w:shd w:val="clear" w:color="auto" w:fill="FFFFFF"/>
        </w:rPr>
        <w:t>.</w:t>
      </w:r>
      <w:r>
        <w:rPr>
          <w:rFonts w:cs="Times New Roman"/>
          <w:bCs/>
          <w:color w:val="000000"/>
          <w:sz w:val="28"/>
          <w:szCs w:val="28"/>
          <w:shd w:val="clear" w:color="auto" w:fill="FFFFFF"/>
        </w:rPr>
        <w:t xml:space="preserve"> </w:t>
      </w:r>
    </w:p>
    <w:p w:rsidR="00DC4075" w:rsidRPr="00123D28" w:rsidRDefault="00B63468" w:rsidP="00D518C0">
      <w:pPr>
        <w:spacing w:line="360" w:lineRule="auto"/>
        <w:ind w:firstLine="708"/>
        <w:jc w:val="both"/>
        <w:rPr>
          <w:rFonts w:cs="Times New Roman"/>
          <w:sz w:val="28"/>
          <w:szCs w:val="28"/>
        </w:rPr>
      </w:pPr>
      <w:r>
        <w:rPr>
          <w:rFonts w:cs="Times New Roman"/>
          <w:sz w:val="28"/>
          <w:szCs w:val="28"/>
        </w:rPr>
        <w:t>В следующей части данной главы будет проведен анализ рынка банковских услуг в Пермск</w:t>
      </w:r>
      <w:r w:rsidR="00D00837">
        <w:rPr>
          <w:rFonts w:cs="Times New Roman"/>
          <w:sz w:val="28"/>
          <w:szCs w:val="28"/>
        </w:rPr>
        <w:t>ом к</w:t>
      </w:r>
      <w:r>
        <w:rPr>
          <w:rFonts w:cs="Times New Roman"/>
          <w:sz w:val="28"/>
          <w:szCs w:val="28"/>
        </w:rPr>
        <w:t>рае, будут выявлены лидеры рынка как федеральные, так и региональные, выявлена структура данного рынка.</w:t>
      </w:r>
    </w:p>
    <w:p w:rsidR="00CB0323" w:rsidRPr="00A82475" w:rsidRDefault="00A84EE6" w:rsidP="00A82475">
      <w:pPr>
        <w:pStyle w:val="2"/>
        <w:spacing w:line="360" w:lineRule="auto"/>
        <w:jc w:val="center"/>
        <w:rPr>
          <w:rFonts w:ascii="Times New Roman" w:hAnsi="Times New Roman" w:cs="Times New Roman"/>
          <w:color w:val="auto"/>
          <w:sz w:val="32"/>
          <w:szCs w:val="32"/>
        </w:rPr>
      </w:pPr>
      <w:bookmarkStart w:id="8" w:name="_Toc357433147"/>
      <w:r w:rsidRPr="00A82475">
        <w:rPr>
          <w:rFonts w:ascii="Times New Roman" w:hAnsi="Times New Roman" w:cs="Times New Roman"/>
          <w:color w:val="auto"/>
          <w:sz w:val="32"/>
          <w:szCs w:val="32"/>
        </w:rPr>
        <w:t xml:space="preserve">2.2. Описание рынка банковских услуг в Пермском </w:t>
      </w:r>
      <w:r w:rsidR="00E215A1" w:rsidRPr="00A82475">
        <w:rPr>
          <w:rFonts w:ascii="Times New Roman" w:hAnsi="Times New Roman" w:cs="Times New Roman"/>
          <w:color w:val="auto"/>
          <w:sz w:val="32"/>
          <w:szCs w:val="32"/>
        </w:rPr>
        <w:t>к</w:t>
      </w:r>
      <w:r w:rsidRPr="00A82475">
        <w:rPr>
          <w:rFonts w:ascii="Times New Roman" w:hAnsi="Times New Roman" w:cs="Times New Roman"/>
          <w:color w:val="auto"/>
          <w:sz w:val="32"/>
          <w:szCs w:val="32"/>
        </w:rPr>
        <w:t>рае</w:t>
      </w:r>
      <w:bookmarkEnd w:id="8"/>
    </w:p>
    <w:p w:rsidR="00774B5A" w:rsidRDefault="00A84EE6" w:rsidP="00A84EE6">
      <w:pPr>
        <w:spacing w:line="360" w:lineRule="auto"/>
        <w:jc w:val="both"/>
        <w:rPr>
          <w:rFonts w:cs="Times New Roman"/>
          <w:sz w:val="28"/>
          <w:szCs w:val="28"/>
        </w:rPr>
      </w:pPr>
      <w:r>
        <w:rPr>
          <w:rFonts w:cs="Times New Roman"/>
          <w:sz w:val="28"/>
          <w:szCs w:val="28"/>
        </w:rPr>
        <w:tab/>
        <w:t xml:space="preserve">С конца </w:t>
      </w:r>
      <w:r>
        <w:rPr>
          <w:rFonts w:cs="Times New Roman"/>
          <w:sz w:val="28"/>
          <w:szCs w:val="28"/>
          <w:lang w:val="en-US"/>
        </w:rPr>
        <w:t>XX</w:t>
      </w:r>
      <w:r w:rsidRPr="00A25B15">
        <w:rPr>
          <w:rFonts w:cs="Times New Roman"/>
          <w:sz w:val="28"/>
          <w:szCs w:val="28"/>
        </w:rPr>
        <w:t xml:space="preserve">-го века </w:t>
      </w:r>
      <w:r w:rsidR="00A353B0">
        <w:rPr>
          <w:rFonts w:cs="Times New Roman"/>
          <w:sz w:val="28"/>
          <w:szCs w:val="28"/>
        </w:rPr>
        <w:t>по 2013 г.</w:t>
      </w:r>
      <w:r>
        <w:rPr>
          <w:rFonts w:cs="Times New Roman"/>
          <w:sz w:val="28"/>
          <w:szCs w:val="28"/>
        </w:rPr>
        <w:t xml:space="preserve"> </w:t>
      </w:r>
      <w:r w:rsidR="00A353B0">
        <w:rPr>
          <w:rFonts w:cs="Times New Roman"/>
          <w:sz w:val="28"/>
          <w:szCs w:val="28"/>
        </w:rPr>
        <w:t>в Пермском к</w:t>
      </w:r>
      <w:r w:rsidRPr="00A25B15">
        <w:rPr>
          <w:rFonts w:cs="Times New Roman"/>
          <w:sz w:val="28"/>
          <w:szCs w:val="28"/>
        </w:rPr>
        <w:t>рае</w:t>
      </w:r>
      <w:r>
        <w:rPr>
          <w:rFonts w:cs="Times New Roman"/>
          <w:sz w:val="28"/>
          <w:szCs w:val="28"/>
        </w:rPr>
        <w:t xml:space="preserve"> было учреждено и совершало свою деятельность 28 самостоятельных региональных местных банков. Многие из этих банков были поглощены, другие были л</w:t>
      </w:r>
      <w:r w:rsidR="00A353B0">
        <w:rPr>
          <w:rFonts w:cs="Times New Roman"/>
          <w:sz w:val="28"/>
          <w:szCs w:val="28"/>
        </w:rPr>
        <w:t>иквидированы.</w:t>
      </w:r>
      <w:r w:rsidR="00774B5A">
        <w:rPr>
          <w:rFonts w:cs="Times New Roman"/>
          <w:sz w:val="28"/>
          <w:szCs w:val="28"/>
        </w:rPr>
        <w:t xml:space="preserve"> На </w:t>
      </w:r>
      <w:r w:rsidR="006E7211">
        <w:rPr>
          <w:rFonts w:cs="Times New Roman"/>
          <w:sz w:val="28"/>
          <w:szCs w:val="28"/>
        </w:rPr>
        <w:t>рис.</w:t>
      </w:r>
      <w:r w:rsidR="00774B5A">
        <w:rPr>
          <w:rFonts w:cs="Times New Roman"/>
          <w:sz w:val="28"/>
          <w:szCs w:val="28"/>
        </w:rPr>
        <w:t xml:space="preserve"> 2 указана динамика количества действующих кредитных организаций на территории Пермского края с 2011 по 2013 гг.</w:t>
      </w:r>
    </w:p>
    <w:p w:rsidR="00774B5A" w:rsidRDefault="006E7211" w:rsidP="006E7211">
      <w:pPr>
        <w:spacing w:line="360" w:lineRule="auto"/>
        <w:jc w:val="center"/>
        <w:rPr>
          <w:rFonts w:cs="Times New Roman"/>
          <w:sz w:val="28"/>
          <w:szCs w:val="28"/>
        </w:rPr>
      </w:pPr>
      <w:r w:rsidRPr="006E7211">
        <w:rPr>
          <w:rFonts w:cs="Times New Roman"/>
          <w:noProof/>
          <w:sz w:val="28"/>
          <w:szCs w:val="28"/>
          <w:lang w:eastAsia="ru-RU" w:bidi="ar-SA"/>
        </w:rPr>
        <w:drawing>
          <wp:inline distT="0" distB="0" distL="0" distR="0">
            <wp:extent cx="4180810" cy="2360428"/>
            <wp:effectExtent l="19050" t="0" r="10190" b="177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18C0" w:rsidRPr="00123D28" w:rsidRDefault="006E7211" w:rsidP="00774389">
      <w:pPr>
        <w:spacing w:line="360" w:lineRule="auto"/>
        <w:jc w:val="center"/>
        <w:rPr>
          <w:rFonts w:cs="Times New Roman"/>
          <w:sz w:val="28"/>
          <w:szCs w:val="28"/>
        </w:rPr>
      </w:pPr>
      <w:r>
        <w:rPr>
          <w:rFonts w:cs="Times New Roman"/>
          <w:sz w:val="28"/>
          <w:szCs w:val="28"/>
        </w:rPr>
        <w:t>Рис. 2. Количество кредитных организаций, действующих в Пермском крае</w:t>
      </w:r>
      <w:r w:rsidR="000748B0" w:rsidRPr="000748B0">
        <w:rPr>
          <w:rFonts w:cs="Times New Roman"/>
          <w:sz w:val="28"/>
          <w:szCs w:val="28"/>
        </w:rPr>
        <w:t xml:space="preserve"> [21]</w:t>
      </w:r>
    </w:p>
    <w:p w:rsidR="00A84EE6" w:rsidRDefault="00A353B0" w:rsidP="00123D28">
      <w:pPr>
        <w:spacing w:line="360" w:lineRule="auto"/>
        <w:ind w:firstLine="708"/>
        <w:jc w:val="both"/>
        <w:rPr>
          <w:rFonts w:cs="Times New Roman"/>
          <w:sz w:val="28"/>
          <w:szCs w:val="28"/>
        </w:rPr>
      </w:pPr>
      <w:r>
        <w:rPr>
          <w:rFonts w:cs="Times New Roman"/>
          <w:sz w:val="28"/>
          <w:szCs w:val="28"/>
        </w:rPr>
        <w:lastRenderedPageBreak/>
        <w:t>К началу 2013 г. в Пермском к</w:t>
      </w:r>
      <w:r w:rsidR="00A84EE6">
        <w:rPr>
          <w:rFonts w:cs="Times New Roman"/>
          <w:sz w:val="28"/>
          <w:szCs w:val="28"/>
        </w:rPr>
        <w:t xml:space="preserve">рае осталось лишь </w:t>
      </w:r>
      <w:r>
        <w:rPr>
          <w:rFonts w:cs="Times New Roman"/>
          <w:sz w:val="28"/>
          <w:szCs w:val="28"/>
        </w:rPr>
        <w:t>пять</w:t>
      </w:r>
      <w:r w:rsidR="00A84EE6">
        <w:rPr>
          <w:rFonts w:cs="Times New Roman"/>
          <w:sz w:val="28"/>
          <w:szCs w:val="28"/>
        </w:rPr>
        <w:t xml:space="preserve"> самостоятельных региональных местных банков</w:t>
      </w:r>
      <w:r w:rsidR="005F174C">
        <w:rPr>
          <w:rFonts w:cs="Times New Roman"/>
          <w:sz w:val="28"/>
          <w:szCs w:val="28"/>
        </w:rPr>
        <w:t xml:space="preserve"> (Список кредитных…)</w:t>
      </w:r>
      <w:r w:rsidR="00A84EE6">
        <w:rPr>
          <w:rFonts w:cs="Times New Roman"/>
          <w:sz w:val="28"/>
          <w:szCs w:val="28"/>
        </w:rPr>
        <w:t>. Этими банками являются:</w:t>
      </w:r>
    </w:p>
    <w:p w:rsidR="00A84EE6" w:rsidRDefault="00A84EE6" w:rsidP="00A84EE6">
      <w:pPr>
        <w:pStyle w:val="a3"/>
        <w:widowControl/>
        <w:numPr>
          <w:ilvl w:val="0"/>
          <w:numId w:val="7"/>
        </w:numPr>
        <w:suppressAutoHyphens w:val="0"/>
        <w:spacing w:line="360" w:lineRule="auto"/>
        <w:jc w:val="both"/>
        <w:rPr>
          <w:rFonts w:cs="Times New Roman"/>
          <w:sz w:val="28"/>
          <w:szCs w:val="28"/>
        </w:rPr>
      </w:pPr>
      <w:r>
        <w:rPr>
          <w:rFonts w:cs="Times New Roman"/>
          <w:sz w:val="28"/>
          <w:szCs w:val="28"/>
        </w:rPr>
        <w:t>ЗАО АКИБ «</w:t>
      </w:r>
      <w:proofErr w:type="spellStart"/>
      <w:r>
        <w:rPr>
          <w:rFonts w:cs="Times New Roman"/>
          <w:sz w:val="28"/>
          <w:szCs w:val="28"/>
        </w:rPr>
        <w:t>Почтобанк</w:t>
      </w:r>
      <w:proofErr w:type="spellEnd"/>
      <w:r>
        <w:rPr>
          <w:rFonts w:cs="Times New Roman"/>
          <w:sz w:val="28"/>
          <w:szCs w:val="28"/>
        </w:rPr>
        <w:t>»;</w:t>
      </w:r>
    </w:p>
    <w:p w:rsidR="00A84EE6" w:rsidRDefault="00A84EE6" w:rsidP="00A84EE6">
      <w:pPr>
        <w:pStyle w:val="a3"/>
        <w:widowControl/>
        <w:numPr>
          <w:ilvl w:val="0"/>
          <w:numId w:val="7"/>
        </w:numPr>
        <w:suppressAutoHyphens w:val="0"/>
        <w:spacing w:line="360" w:lineRule="auto"/>
        <w:jc w:val="both"/>
        <w:rPr>
          <w:rFonts w:cs="Times New Roman"/>
          <w:sz w:val="28"/>
          <w:szCs w:val="28"/>
        </w:rPr>
      </w:pPr>
      <w:r>
        <w:rPr>
          <w:rFonts w:cs="Times New Roman"/>
          <w:sz w:val="28"/>
          <w:szCs w:val="28"/>
        </w:rPr>
        <w:t>ОАО АКБ «</w:t>
      </w:r>
      <w:proofErr w:type="spellStart"/>
      <w:r>
        <w:rPr>
          <w:rFonts w:cs="Times New Roman"/>
          <w:sz w:val="28"/>
          <w:szCs w:val="28"/>
        </w:rPr>
        <w:t>Перминвестбанк</w:t>
      </w:r>
      <w:proofErr w:type="spellEnd"/>
      <w:r>
        <w:rPr>
          <w:rFonts w:cs="Times New Roman"/>
          <w:sz w:val="28"/>
          <w:szCs w:val="28"/>
        </w:rPr>
        <w:t>»;</w:t>
      </w:r>
    </w:p>
    <w:p w:rsidR="00A84EE6" w:rsidRDefault="00A84EE6" w:rsidP="00A84EE6">
      <w:pPr>
        <w:pStyle w:val="a3"/>
        <w:widowControl/>
        <w:numPr>
          <w:ilvl w:val="0"/>
          <w:numId w:val="7"/>
        </w:numPr>
        <w:suppressAutoHyphens w:val="0"/>
        <w:spacing w:line="360" w:lineRule="auto"/>
        <w:jc w:val="both"/>
        <w:rPr>
          <w:rFonts w:cs="Times New Roman"/>
          <w:sz w:val="28"/>
          <w:szCs w:val="28"/>
        </w:rPr>
      </w:pPr>
      <w:r>
        <w:rPr>
          <w:rFonts w:cs="Times New Roman"/>
          <w:sz w:val="28"/>
          <w:szCs w:val="28"/>
        </w:rPr>
        <w:t>ОАО АКБ «Пермь»;</w:t>
      </w:r>
    </w:p>
    <w:p w:rsidR="00A84EE6" w:rsidRDefault="00A84EE6" w:rsidP="00A84EE6">
      <w:pPr>
        <w:pStyle w:val="a3"/>
        <w:widowControl/>
        <w:numPr>
          <w:ilvl w:val="0"/>
          <w:numId w:val="7"/>
        </w:numPr>
        <w:suppressAutoHyphens w:val="0"/>
        <w:spacing w:line="360" w:lineRule="auto"/>
        <w:jc w:val="both"/>
        <w:rPr>
          <w:rFonts w:cs="Times New Roman"/>
          <w:sz w:val="28"/>
          <w:szCs w:val="28"/>
        </w:rPr>
      </w:pPr>
      <w:r>
        <w:rPr>
          <w:rFonts w:cs="Times New Roman"/>
          <w:sz w:val="28"/>
          <w:szCs w:val="28"/>
        </w:rPr>
        <w:t>ОАО АКБ «Урал ФД»;</w:t>
      </w:r>
    </w:p>
    <w:p w:rsidR="00A84EE6" w:rsidRDefault="00A84EE6" w:rsidP="00A84EE6">
      <w:pPr>
        <w:pStyle w:val="a3"/>
        <w:widowControl/>
        <w:numPr>
          <w:ilvl w:val="0"/>
          <w:numId w:val="7"/>
        </w:numPr>
        <w:suppressAutoHyphens w:val="0"/>
        <w:spacing w:line="360" w:lineRule="auto"/>
        <w:jc w:val="both"/>
        <w:rPr>
          <w:rFonts w:cs="Times New Roman"/>
          <w:sz w:val="28"/>
          <w:szCs w:val="28"/>
        </w:rPr>
      </w:pPr>
      <w:r>
        <w:rPr>
          <w:rFonts w:cs="Times New Roman"/>
          <w:sz w:val="28"/>
          <w:szCs w:val="28"/>
        </w:rPr>
        <w:t>ОАО АКБ «ЭКОПРОМБАНК».</w:t>
      </w:r>
    </w:p>
    <w:p w:rsidR="00A84EE6" w:rsidRDefault="00A84EE6" w:rsidP="00A84EE6">
      <w:pPr>
        <w:spacing w:line="360" w:lineRule="auto"/>
        <w:ind w:firstLine="708"/>
        <w:jc w:val="both"/>
        <w:rPr>
          <w:rFonts w:cs="Times New Roman"/>
          <w:sz w:val="28"/>
          <w:szCs w:val="28"/>
        </w:rPr>
      </w:pPr>
      <w:r>
        <w:rPr>
          <w:rFonts w:cs="Times New Roman"/>
          <w:sz w:val="28"/>
          <w:szCs w:val="28"/>
        </w:rPr>
        <w:t>Кроме того, по данным Центрального Банка Российс</w:t>
      </w:r>
      <w:r w:rsidR="00A353B0">
        <w:rPr>
          <w:rFonts w:cs="Times New Roman"/>
          <w:sz w:val="28"/>
          <w:szCs w:val="28"/>
        </w:rPr>
        <w:t>кой Федерации к началу 2013 г.</w:t>
      </w:r>
      <w:r>
        <w:rPr>
          <w:rFonts w:cs="Times New Roman"/>
          <w:sz w:val="28"/>
          <w:szCs w:val="28"/>
        </w:rPr>
        <w:t xml:space="preserve"> на территории Пермского края осуществляли свою деятельность 41 филиал региональных и федеральных банков</w:t>
      </w:r>
      <w:r w:rsidR="005D1D5A">
        <w:rPr>
          <w:rFonts w:cs="Times New Roman"/>
          <w:sz w:val="28"/>
          <w:szCs w:val="28"/>
        </w:rPr>
        <w:t>.</w:t>
      </w:r>
    </w:p>
    <w:p w:rsidR="005D1D5A" w:rsidRDefault="00A353B0" w:rsidP="00A84EE6">
      <w:pPr>
        <w:spacing w:line="360" w:lineRule="auto"/>
        <w:ind w:firstLine="708"/>
        <w:jc w:val="both"/>
        <w:rPr>
          <w:rFonts w:cs="Times New Roman"/>
          <w:sz w:val="28"/>
          <w:szCs w:val="28"/>
        </w:rPr>
      </w:pPr>
      <w:r>
        <w:rPr>
          <w:rFonts w:cs="Times New Roman"/>
          <w:sz w:val="28"/>
          <w:szCs w:val="28"/>
        </w:rPr>
        <w:t>К началу 2013 г.</w:t>
      </w:r>
      <w:r w:rsidR="00A84EE6">
        <w:rPr>
          <w:rFonts w:cs="Times New Roman"/>
          <w:sz w:val="28"/>
          <w:szCs w:val="28"/>
        </w:rPr>
        <w:t xml:space="preserve"> объем выданных кредитов физическим лицам в Российской Федерации составил 771163</w:t>
      </w:r>
      <w:r w:rsidR="00D00837">
        <w:rPr>
          <w:rFonts w:cs="Times New Roman"/>
          <w:sz w:val="28"/>
          <w:szCs w:val="28"/>
        </w:rPr>
        <w:t>0 миллионов рублей. В Пермском к</w:t>
      </w:r>
      <w:r w:rsidR="00A84EE6">
        <w:rPr>
          <w:rFonts w:cs="Times New Roman"/>
          <w:sz w:val="28"/>
          <w:szCs w:val="28"/>
        </w:rPr>
        <w:t>рае данн</w:t>
      </w:r>
      <w:r>
        <w:rPr>
          <w:rFonts w:cs="Times New Roman"/>
          <w:sz w:val="28"/>
          <w:szCs w:val="28"/>
        </w:rPr>
        <w:t>ый показатель к началу 2013 г.</w:t>
      </w:r>
      <w:r w:rsidR="00A84EE6">
        <w:rPr>
          <w:rFonts w:cs="Times New Roman"/>
          <w:sz w:val="28"/>
          <w:szCs w:val="28"/>
        </w:rPr>
        <w:t xml:space="preserve"> достиг уровня в 114045432 тысячи рублей. Соответственно, в процентном соотношении объем выданных кредит</w:t>
      </w:r>
      <w:r>
        <w:rPr>
          <w:rFonts w:cs="Times New Roman"/>
          <w:sz w:val="28"/>
          <w:szCs w:val="28"/>
        </w:rPr>
        <w:t>ов физическим лицам в Пермском к</w:t>
      </w:r>
      <w:r w:rsidR="00A84EE6">
        <w:rPr>
          <w:rFonts w:cs="Times New Roman"/>
          <w:sz w:val="28"/>
          <w:szCs w:val="28"/>
        </w:rPr>
        <w:t>рае</w:t>
      </w:r>
      <w:r>
        <w:rPr>
          <w:rFonts w:cs="Times New Roman"/>
          <w:sz w:val="28"/>
          <w:szCs w:val="28"/>
        </w:rPr>
        <w:t xml:space="preserve"> </w:t>
      </w:r>
      <w:r w:rsidR="00A84EE6">
        <w:rPr>
          <w:rFonts w:cs="Times New Roman"/>
          <w:sz w:val="28"/>
          <w:szCs w:val="28"/>
        </w:rPr>
        <w:t>составил 1,48%</w:t>
      </w:r>
      <w:r>
        <w:rPr>
          <w:rFonts w:cs="Times New Roman"/>
          <w:sz w:val="28"/>
          <w:szCs w:val="28"/>
        </w:rPr>
        <w:t xml:space="preserve"> от общего объема кредитов физическим лицам, выданных на территории всей России в целом</w:t>
      </w:r>
      <w:r w:rsidR="00A84EE6">
        <w:rPr>
          <w:rFonts w:cs="Times New Roman"/>
          <w:sz w:val="28"/>
          <w:szCs w:val="28"/>
        </w:rPr>
        <w:t>. На протяжении последн</w:t>
      </w:r>
      <w:r>
        <w:rPr>
          <w:rFonts w:cs="Times New Roman"/>
          <w:sz w:val="28"/>
          <w:szCs w:val="28"/>
        </w:rPr>
        <w:t>их двух лет, начиная с 2011 г.</w:t>
      </w:r>
      <w:r w:rsidR="00A84EE6">
        <w:rPr>
          <w:rFonts w:cs="Times New Roman"/>
          <w:sz w:val="28"/>
          <w:szCs w:val="28"/>
        </w:rPr>
        <w:t>, данный показатель оставался практически неизменным. Самый высокий показа</w:t>
      </w:r>
      <w:r w:rsidR="003F226E">
        <w:rPr>
          <w:rFonts w:cs="Times New Roman"/>
          <w:sz w:val="28"/>
          <w:szCs w:val="28"/>
        </w:rPr>
        <w:t>тель наблюдался в июне 2012 г.</w:t>
      </w:r>
      <w:r w:rsidR="00A84EE6">
        <w:rPr>
          <w:rFonts w:cs="Times New Roman"/>
          <w:sz w:val="28"/>
          <w:szCs w:val="28"/>
        </w:rPr>
        <w:t>, когда он составил 3,2%, однако в остальное время он оставался примерно на том же уровне. Учитывая, что Российская Федерация состоит из 83 регионов, данный показатель может считаться достаточно высоким.</w:t>
      </w:r>
      <w:r w:rsidR="003F226E">
        <w:rPr>
          <w:rFonts w:cs="Times New Roman"/>
          <w:sz w:val="28"/>
          <w:szCs w:val="28"/>
        </w:rPr>
        <w:t xml:space="preserve"> </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sz w:val="28"/>
          <w:szCs w:val="28"/>
        </w:rPr>
        <w:t xml:space="preserve">Просроченная задолженность в Пермском </w:t>
      </w:r>
      <w:r w:rsidR="003F226E">
        <w:rPr>
          <w:rFonts w:cs="Times New Roman"/>
          <w:sz w:val="28"/>
          <w:szCs w:val="28"/>
        </w:rPr>
        <w:t>к</w:t>
      </w:r>
      <w:r>
        <w:rPr>
          <w:rFonts w:cs="Times New Roman"/>
          <w:sz w:val="28"/>
          <w:szCs w:val="28"/>
        </w:rPr>
        <w:t xml:space="preserve">рае, как и в Российской </w:t>
      </w:r>
      <w:proofErr w:type="gramStart"/>
      <w:r>
        <w:rPr>
          <w:rFonts w:cs="Times New Roman"/>
          <w:sz w:val="28"/>
          <w:szCs w:val="28"/>
        </w:rPr>
        <w:t>Федерации</w:t>
      </w:r>
      <w:proofErr w:type="gramEnd"/>
      <w:r>
        <w:rPr>
          <w:rFonts w:cs="Times New Roman"/>
          <w:sz w:val="28"/>
          <w:szCs w:val="28"/>
        </w:rPr>
        <w:t xml:space="preserve"> в целом, так же снижалась. В середине 2012 </w:t>
      </w:r>
      <w:r w:rsidR="003F226E">
        <w:rPr>
          <w:rFonts w:cs="Times New Roman"/>
          <w:sz w:val="28"/>
          <w:szCs w:val="28"/>
        </w:rPr>
        <w:t>г.</w:t>
      </w:r>
      <w:r>
        <w:rPr>
          <w:rFonts w:cs="Times New Roman"/>
          <w:sz w:val="28"/>
          <w:szCs w:val="28"/>
        </w:rPr>
        <w:t xml:space="preserve"> данный показатель составил окол</w:t>
      </w:r>
      <w:r w:rsidR="003F226E">
        <w:rPr>
          <w:rFonts w:cs="Times New Roman"/>
          <w:sz w:val="28"/>
          <w:szCs w:val="28"/>
        </w:rPr>
        <w:t>о 3,5%, а уже к началу 2013 г. он снизился до 2,65%. Вероятно</w:t>
      </w:r>
      <w:r>
        <w:rPr>
          <w:rFonts w:cs="Times New Roman"/>
          <w:sz w:val="28"/>
          <w:szCs w:val="28"/>
        </w:rPr>
        <w:t xml:space="preserve">, </w:t>
      </w:r>
      <w:r>
        <w:rPr>
          <w:rFonts w:cs="Times New Roman"/>
          <w:bCs/>
          <w:color w:val="000000"/>
          <w:sz w:val="28"/>
          <w:szCs w:val="28"/>
          <w:shd w:val="clear" w:color="auto" w:fill="FFFFFF"/>
        </w:rPr>
        <w:t>просроченная задолженность снижалась в связи с тем фактом, что объем выданных кредитов увеличивался, что может означать постепенное изменение настроения кредитополучателей в сторону увеличения трат, что наблюдается и по всей России в целом.</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Всего сумма просроченных кредитов п</w:t>
      </w:r>
      <w:r w:rsidR="003F226E">
        <w:rPr>
          <w:rFonts w:cs="Times New Roman"/>
          <w:bCs/>
          <w:color w:val="000000"/>
          <w:sz w:val="28"/>
          <w:szCs w:val="28"/>
          <w:shd w:val="clear" w:color="auto" w:fill="FFFFFF"/>
        </w:rPr>
        <w:t>о всей России к началу 2013 г.</w:t>
      </w:r>
      <w:r>
        <w:rPr>
          <w:rFonts w:cs="Times New Roman"/>
          <w:bCs/>
          <w:color w:val="000000"/>
          <w:sz w:val="28"/>
          <w:szCs w:val="28"/>
          <w:shd w:val="clear" w:color="auto" w:fill="FFFFFF"/>
        </w:rPr>
        <w:t xml:space="preserve"> </w:t>
      </w:r>
      <w:r>
        <w:rPr>
          <w:rFonts w:cs="Times New Roman"/>
          <w:bCs/>
          <w:color w:val="000000"/>
          <w:sz w:val="28"/>
          <w:szCs w:val="28"/>
          <w:shd w:val="clear" w:color="auto" w:fill="FFFFFF"/>
        </w:rPr>
        <w:lastRenderedPageBreak/>
        <w:t>составила 31250</w:t>
      </w:r>
      <w:r w:rsidR="003F226E">
        <w:rPr>
          <w:rFonts w:cs="Times New Roman"/>
          <w:bCs/>
          <w:color w:val="000000"/>
          <w:sz w:val="28"/>
          <w:szCs w:val="28"/>
          <w:shd w:val="clear" w:color="auto" w:fill="FFFFFF"/>
        </w:rPr>
        <w:t>7 миллионов рублей. В Пермском к</w:t>
      </w:r>
      <w:r>
        <w:rPr>
          <w:rFonts w:cs="Times New Roman"/>
          <w:bCs/>
          <w:color w:val="000000"/>
          <w:sz w:val="28"/>
          <w:szCs w:val="28"/>
          <w:shd w:val="clear" w:color="auto" w:fill="FFFFFF"/>
        </w:rPr>
        <w:t>рае данный пока</w:t>
      </w:r>
      <w:r w:rsidR="003F226E">
        <w:rPr>
          <w:rFonts w:cs="Times New Roman"/>
          <w:bCs/>
          <w:color w:val="000000"/>
          <w:sz w:val="28"/>
          <w:szCs w:val="28"/>
          <w:shd w:val="clear" w:color="auto" w:fill="FFFFFF"/>
        </w:rPr>
        <w:t>затель к началу 2013 г.</w:t>
      </w:r>
      <w:r>
        <w:rPr>
          <w:rFonts w:cs="Times New Roman"/>
          <w:bCs/>
          <w:color w:val="000000"/>
          <w:sz w:val="28"/>
          <w:szCs w:val="28"/>
          <w:shd w:val="clear" w:color="auto" w:fill="FFFFFF"/>
        </w:rPr>
        <w:t xml:space="preserve"> составил 3017449 тысячи рублей. В процентном соотношении доля просрочки выданных кредит</w:t>
      </w:r>
      <w:r w:rsidR="003F226E">
        <w:rPr>
          <w:rFonts w:cs="Times New Roman"/>
          <w:bCs/>
          <w:color w:val="000000"/>
          <w:sz w:val="28"/>
          <w:szCs w:val="28"/>
          <w:shd w:val="clear" w:color="auto" w:fill="FFFFFF"/>
        </w:rPr>
        <w:t>ов физическим лицам в Пермском к</w:t>
      </w:r>
      <w:r>
        <w:rPr>
          <w:rFonts w:cs="Times New Roman"/>
          <w:bCs/>
          <w:color w:val="000000"/>
          <w:sz w:val="28"/>
          <w:szCs w:val="28"/>
          <w:shd w:val="clear" w:color="auto" w:fill="FFFFFF"/>
        </w:rPr>
        <w:t>рае составила 0,97% от общей суммы просрочки кредитов, выданных физическим лицам на территории РФ. Учитывая тот факт, что доля выданных кредитов физическим лицам составляет 1,58%, а доля просрочки п</w:t>
      </w:r>
      <w:r w:rsidR="00D00837">
        <w:rPr>
          <w:rFonts w:cs="Times New Roman"/>
          <w:bCs/>
          <w:color w:val="000000"/>
          <w:sz w:val="28"/>
          <w:szCs w:val="28"/>
          <w:shd w:val="clear" w:color="auto" w:fill="FFFFFF"/>
        </w:rPr>
        <w:t>ри этом равна 0,97% в Пермском к</w:t>
      </w:r>
      <w:r>
        <w:rPr>
          <w:rFonts w:cs="Times New Roman"/>
          <w:bCs/>
          <w:color w:val="000000"/>
          <w:sz w:val="28"/>
          <w:szCs w:val="28"/>
          <w:shd w:val="clear" w:color="auto" w:fill="FFFFFF"/>
        </w:rPr>
        <w:t>рае по сравнению с Россией, то в таком случае можно сделать заключение об эффективности работы кредитных организаций, совершающих свою деятел</w:t>
      </w:r>
      <w:r w:rsidR="00D00837">
        <w:rPr>
          <w:rFonts w:cs="Times New Roman"/>
          <w:bCs/>
          <w:color w:val="000000"/>
          <w:sz w:val="28"/>
          <w:szCs w:val="28"/>
          <w:shd w:val="clear" w:color="auto" w:fill="FFFFFF"/>
        </w:rPr>
        <w:t>ьность на территории Пермского к</w:t>
      </w:r>
      <w:r>
        <w:rPr>
          <w:rFonts w:cs="Times New Roman"/>
          <w:bCs/>
          <w:color w:val="000000"/>
          <w:sz w:val="28"/>
          <w:szCs w:val="28"/>
          <w:shd w:val="clear" w:color="auto" w:fill="FFFFFF"/>
        </w:rPr>
        <w:t>рая.</w:t>
      </w:r>
    </w:p>
    <w:p w:rsidR="00A84EE6" w:rsidRDefault="00A84EE6" w:rsidP="00CB0323">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Теперь проанализируем структуру рын</w:t>
      </w:r>
      <w:r w:rsidR="00D00837">
        <w:rPr>
          <w:rFonts w:cs="Times New Roman"/>
          <w:bCs/>
          <w:color w:val="000000"/>
          <w:sz w:val="28"/>
          <w:szCs w:val="28"/>
          <w:shd w:val="clear" w:color="auto" w:fill="FFFFFF"/>
        </w:rPr>
        <w:t>ка банковских услуг в Пермском к</w:t>
      </w:r>
      <w:r>
        <w:rPr>
          <w:rFonts w:cs="Times New Roman"/>
          <w:bCs/>
          <w:color w:val="000000"/>
          <w:sz w:val="28"/>
          <w:szCs w:val="28"/>
          <w:shd w:val="clear" w:color="auto" w:fill="FFFFFF"/>
        </w:rPr>
        <w:t>рае. Для этого были использован</w:t>
      </w:r>
      <w:r w:rsidR="003F226E">
        <w:rPr>
          <w:rFonts w:cs="Times New Roman"/>
          <w:bCs/>
          <w:color w:val="000000"/>
          <w:sz w:val="28"/>
          <w:szCs w:val="28"/>
          <w:shd w:val="clear" w:color="auto" w:fill="FFFFFF"/>
        </w:rPr>
        <w:t>ы региональные банки Пермского к</w:t>
      </w:r>
      <w:r>
        <w:rPr>
          <w:rFonts w:cs="Times New Roman"/>
          <w:bCs/>
          <w:color w:val="000000"/>
          <w:sz w:val="28"/>
          <w:szCs w:val="28"/>
          <w:shd w:val="clear" w:color="auto" w:fill="FFFFFF"/>
        </w:rPr>
        <w:t>рая, а также крупнейшие федеральные банки, которые осуществляют свою деятельность на территории Пермского к</w:t>
      </w:r>
      <w:r w:rsidR="00774B5A">
        <w:rPr>
          <w:rFonts w:cs="Times New Roman"/>
          <w:bCs/>
          <w:color w:val="000000"/>
          <w:sz w:val="28"/>
          <w:szCs w:val="28"/>
          <w:shd w:val="clear" w:color="auto" w:fill="FFFFFF"/>
        </w:rPr>
        <w:t>рая.</w:t>
      </w:r>
    </w:p>
    <w:p w:rsidR="00774B5A" w:rsidRDefault="00774B5A"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Барьеры входа в отрасль идентичны на ры</w:t>
      </w:r>
      <w:r w:rsidR="008E6A5D">
        <w:rPr>
          <w:rFonts w:cs="Times New Roman"/>
          <w:bCs/>
          <w:color w:val="000000"/>
          <w:sz w:val="28"/>
          <w:szCs w:val="28"/>
          <w:shd w:val="clear" w:color="auto" w:fill="FFFFFF"/>
        </w:rPr>
        <w:t>н</w:t>
      </w:r>
      <w:r>
        <w:rPr>
          <w:rFonts w:cs="Times New Roman"/>
          <w:bCs/>
          <w:color w:val="000000"/>
          <w:sz w:val="28"/>
          <w:szCs w:val="28"/>
          <w:shd w:val="clear" w:color="auto" w:fill="FFFFFF"/>
        </w:rPr>
        <w:t xml:space="preserve">ке банковских услуг по всей России, поэтому основными барьерами входа на рынок банковских услуг Пермского края являются </w:t>
      </w:r>
      <w:r w:rsidR="008E6A5D">
        <w:rPr>
          <w:rFonts w:cs="Times New Roman"/>
          <w:bCs/>
          <w:color w:val="000000"/>
          <w:sz w:val="28"/>
          <w:szCs w:val="28"/>
          <w:shd w:val="clear" w:color="auto" w:fill="FFFFFF"/>
        </w:rPr>
        <w:t>все стратегические и нестратегические барьеры, описанные в предыдущей части данной главы.</w:t>
      </w:r>
    </w:p>
    <w:p w:rsidR="00A84EE6" w:rsidRDefault="00774B5A"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В виду отсутствия информации о различных сегментах рынка банковских услуг в Пермском крае, а</w:t>
      </w:r>
      <w:r w:rsidR="00A84EE6">
        <w:rPr>
          <w:rFonts w:cs="Times New Roman"/>
          <w:bCs/>
          <w:color w:val="000000"/>
          <w:sz w:val="28"/>
          <w:szCs w:val="28"/>
          <w:shd w:val="clear" w:color="auto" w:fill="FFFFFF"/>
        </w:rPr>
        <w:t>нализ будет произведен по величине активов, которыми банки располагали на 01.01.2013 года. Вышеуказанные п</w:t>
      </w:r>
      <w:r w:rsidR="006E7211">
        <w:rPr>
          <w:rFonts w:cs="Times New Roman"/>
          <w:bCs/>
          <w:color w:val="000000"/>
          <w:sz w:val="28"/>
          <w:szCs w:val="28"/>
          <w:shd w:val="clear" w:color="auto" w:fill="FFFFFF"/>
        </w:rPr>
        <w:t>оказатели представлены в табл.</w:t>
      </w:r>
      <w:r w:rsidR="00A84EE6">
        <w:rPr>
          <w:rFonts w:cs="Times New Roman"/>
          <w:bCs/>
          <w:color w:val="000000"/>
          <w:sz w:val="28"/>
          <w:szCs w:val="28"/>
          <w:shd w:val="clear" w:color="auto" w:fill="FFFFFF"/>
        </w:rPr>
        <w:t xml:space="preserve"> </w:t>
      </w:r>
      <w:r>
        <w:rPr>
          <w:rFonts w:cs="Times New Roman"/>
          <w:bCs/>
          <w:color w:val="000000"/>
          <w:sz w:val="28"/>
          <w:szCs w:val="28"/>
          <w:shd w:val="clear" w:color="auto" w:fill="FFFFFF"/>
        </w:rPr>
        <w:t>7</w:t>
      </w:r>
      <w:r w:rsidR="00A84EE6">
        <w:rPr>
          <w:rFonts w:cs="Times New Roman"/>
          <w:bCs/>
          <w:color w:val="000000"/>
          <w:sz w:val="28"/>
          <w:szCs w:val="28"/>
          <w:shd w:val="clear" w:color="auto" w:fill="FFFFFF"/>
        </w:rPr>
        <w:t>.</w:t>
      </w:r>
    </w:p>
    <w:p w:rsidR="006F7E9E" w:rsidRPr="006F7E9E" w:rsidRDefault="006F7E9E" w:rsidP="006F7E9E">
      <w:pPr>
        <w:pStyle w:val="a4"/>
        <w:keepNext/>
        <w:jc w:val="right"/>
        <w:rPr>
          <w:rFonts w:ascii="Times New Roman" w:hAnsi="Times New Roman" w:cs="Times New Roman"/>
          <w:b w:val="0"/>
          <w:color w:val="auto"/>
          <w:sz w:val="28"/>
          <w:szCs w:val="28"/>
        </w:rPr>
      </w:pPr>
      <w:r w:rsidRPr="006F7E9E">
        <w:rPr>
          <w:rFonts w:ascii="Times New Roman" w:hAnsi="Times New Roman" w:cs="Times New Roman"/>
          <w:b w:val="0"/>
          <w:color w:val="auto"/>
          <w:sz w:val="28"/>
          <w:szCs w:val="28"/>
        </w:rPr>
        <w:t xml:space="preserve">Таблица </w:t>
      </w:r>
      <w:r w:rsidR="00774B5A">
        <w:rPr>
          <w:rFonts w:ascii="Times New Roman" w:hAnsi="Times New Roman" w:cs="Times New Roman"/>
          <w:b w:val="0"/>
          <w:color w:val="auto"/>
          <w:sz w:val="28"/>
          <w:szCs w:val="28"/>
        </w:rPr>
        <w:t>7</w:t>
      </w:r>
    </w:p>
    <w:p w:rsidR="00A84EE6" w:rsidRPr="007E6A65" w:rsidRDefault="00D00837" w:rsidP="00A84EE6">
      <w:pPr>
        <w:pStyle w:val="a4"/>
        <w:keepNext/>
        <w:jc w:val="center"/>
        <w:rPr>
          <w:rFonts w:ascii="Times New Roman" w:hAnsi="Times New Roman" w:cs="Times New Roman"/>
          <w:b w:val="0"/>
          <w:color w:val="auto"/>
          <w:sz w:val="28"/>
          <w:szCs w:val="28"/>
          <w:vertAlign w:val="superscript"/>
        </w:rPr>
      </w:pPr>
      <w:r>
        <w:rPr>
          <w:rFonts w:ascii="Times New Roman" w:hAnsi="Times New Roman" w:cs="Times New Roman"/>
          <w:b w:val="0"/>
          <w:color w:val="auto"/>
          <w:sz w:val="28"/>
          <w:szCs w:val="28"/>
        </w:rPr>
        <w:t>Доли банков в Пермском к</w:t>
      </w:r>
      <w:r w:rsidR="00A84EE6" w:rsidRPr="006F7E9E">
        <w:rPr>
          <w:rFonts w:ascii="Times New Roman" w:hAnsi="Times New Roman" w:cs="Times New Roman"/>
          <w:b w:val="0"/>
          <w:color w:val="auto"/>
          <w:sz w:val="28"/>
          <w:szCs w:val="28"/>
        </w:rPr>
        <w:t>рае</w:t>
      </w:r>
      <w:r w:rsidR="007E6A65">
        <w:rPr>
          <w:rFonts w:ascii="Times New Roman" w:hAnsi="Times New Roman" w:cs="Times New Roman"/>
          <w:b w:val="0"/>
          <w:color w:val="auto"/>
          <w:sz w:val="28"/>
          <w:szCs w:val="28"/>
        </w:rPr>
        <w:t xml:space="preserve"> на 01.01.13</w:t>
      </w:r>
      <w:r w:rsidR="007E6A65">
        <w:rPr>
          <w:rFonts w:ascii="Times New Roman" w:hAnsi="Times New Roman" w:cs="Times New Roman"/>
          <w:b w:val="0"/>
          <w:color w:val="auto"/>
          <w:sz w:val="28"/>
          <w:szCs w:val="28"/>
          <w:vertAlign w:val="superscript"/>
        </w:rPr>
        <w:t>7</w:t>
      </w:r>
    </w:p>
    <w:tbl>
      <w:tblPr>
        <w:tblW w:w="7248" w:type="dxa"/>
        <w:jc w:val="center"/>
        <w:tblInd w:w="91" w:type="dxa"/>
        <w:tblLook w:val="04A0"/>
      </w:tblPr>
      <w:tblGrid>
        <w:gridCol w:w="4110"/>
        <w:gridCol w:w="1476"/>
        <w:gridCol w:w="1662"/>
      </w:tblGrid>
      <w:tr w:rsidR="00E97405" w:rsidRPr="00E97405" w:rsidTr="007E6A65">
        <w:trPr>
          <w:trHeight w:val="630"/>
          <w:tblHeader/>
          <w:jc w:val="center"/>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Банк</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Активы (в тыс. руб.)</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Доля активов в Пермском крае</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"Сбербанк России"</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86394189,34</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22,63%</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Газпромбанк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65450920,56</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17,15%</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ЗАО "ВТБ 24"</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21905808,09</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5,74%</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АКБ "Урал ФД"</w:t>
            </w:r>
          </w:p>
        </w:tc>
        <w:tc>
          <w:tcPr>
            <w:tcW w:w="1476"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21588683</w:t>
            </w:r>
          </w:p>
        </w:tc>
        <w:tc>
          <w:tcPr>
            <w:tcW w:w="1662"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5,66%</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АКБ "</w:t>
            </w:r>
            <w:proofErr w:type="spellStart"/>
            <w:r w:rsidRPr="00E97405">
              <w:rPr>
                <w:rFonts w:eastAsia="Times New Roman" w:cs="Times New Roman"/>
                <w:color w:val="000000"/>
                <w:kern w:val="0"/>
                <w:lang w:eastAsia="ru-RU" w:bidi="ar-SA"/>
              </w:rPr>
              <w:t>Экопромбанк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12584709</w:t>
            </w:r>
          </w:p>
        </w:tc>
        <w:tc>
          <w:tcPr>
            <w:tcW w:w="1662"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3,30%</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ЗАО "</w:t>
            </w:r>
            <w:proofErr w:type="spellStart"/>
            <w:r w:rsidRPr="00E97405">
              <w:rPr>
                <w:rFonts w:eastAsia="Times New Roman" w:cs="Times New Roman"/>
                <w:color w:val="000000"/>
                <w:kern w:val="0"/>
                <w:lang w:eastAsia="ru-RU" w:bidi="ar-SA"/>
              </w:rPr>
              <w:t>ЮниКредит</w:t>
            </w:r>
            <w:proofErr w:type="spellEnd"/>
            <w:r w:rsidRPr="00E97405">
              <w:rPr>
                <w:rFonts w:eastAsia="Times New Roman" w:cs="Times New Roman"/>
                <w:color w:val="000000"/>
                <w:kern w:val="0"/>
                <w:lang w:eastAsia="ru-RU" w:bidi="ar-SA"/>
              </w:rPr>
              <w:t xml:space="preserve"> Банк"</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10939650,94</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2,87%</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Меткомбанк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4251311,833</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1,11%</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lastRenderedPageBreak/>
              <w:t>ЗАО КБ "</w:t>
            </w:r>
            <w:proofErr w:type="spellStart"/>
            <w:r w:rsidRPr="00E97405">
              <w:rPr>
                <w:rFonts w:eastAsia="Times New Roman" w:cs="Times New Roman"/>
                <w:color w:val="000000"/>
                <w:kern w:val="0"/>
                <w:lang w:eastAsia="ru-RU" w:bidi="ar-SA"/>
              </w:rPr>
              <w:t>Глобэкс</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3751414,587</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0,98%</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Банк "</w:t>
            </w:r>
            <w:proofErr w:type="spellStart"/>
            <w:r w:rsidRPr="00E97405">
              <w:rPr>
                <w:rFonts w:eastAsia="Times New Roman" w:cs="Times New Roman"/>
                <w:color w:val="000000"/>
                <w:kern w:val="0"/>
                <w:lang w:eastAsia="ru-RU" w:bidi="ar-SA"/>
              </w:rPr>
              <w:t>Петрокоммерц</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2774487</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0,73%</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ТрансКредитБанк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2424138,115</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0,64%</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АКБ "Пермь"</w:t>
            </w:r>
          </w:p>
        </w:tc>
        <w:tc>
          <w:tcPr>
            <w:tcW w:w="1476"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2237968</w:t>
            </w:r>
          </w:p>
        </w:tc>
        <w:tc>
          <w:tcPr>
            <w:tcW w:w="1662"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0,59%</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ЗАО АКБ "Абсолют Банк"</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2166338,745</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0,57%</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"МДМ Банк"</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2146774,058</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0,56%</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АКБ "</w:t>
            </w:r>
            <w:proofErr w:type="spellStart"/>
            <w:r w:rsidRPr="00E97405">
              <w:rPr>
                <w:rFonts w:eastAsia="Times New Roman" w:cs="Times New Roman"/>
                <w:color w:val="000000"/>
                <w:kern w:val="0"/>
                <w:lang w:eastAsia="ru-RU" w:bidi="ar-SA"/>
              </w:rPr>
              <w:t>Перминвестбанк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2115161</w:t>
            </w:r>
          </w:p>
        </w:tc>
        <w:tc>
          <w:tcPr>
            <w:tcW w:w="1662"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0,55%</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Собинбанк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2016981,111</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0,53%</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Россельхозбанк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1672771,138</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0,44%</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КБ "</w:t>
            </w:r>
            <w:proofErr w:type="spellStart"/>
            <w:r w:rsidRPr="00E97405">
              <w:rPr>
                <w:rFonts w:eastAsia="Times New Roman" w:cs="Times New Roman"/>
                <w:color w:val="000000"/>
                <w:kern w:val="0"/>
                <w:lang w:eastAsia="ru-RU" w:bidi="ar-SA"/>
              </w:rPr>
              <w:t>СДМ-Банк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1506845,727</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0,39%</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СКБ-Банк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1301644,308</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0,34%</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Бинкбанк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1233329,744</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0,32%</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ЗАО АКИБ "</w:t>
            </w:r>
            <w:proofErr w:type="spellStart"/>
            <w:r w:rsidRPr="00E97405">
              <w:rPr>
                <w:rFonts w:eastAsia="Times New Roman" w:cs="Times New Roman"/>
                <w:color w:val="000000"/>
                <w:kern w:val="0"/>
                <w:lang w:eastAsia="ru-RU" w:bidi="ar-SA"/>
              </w:rPr>
              <w:t>Почтобанк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1039973</w:t>
            </w:r>
          </w:p>
        </w:tc>
        <w:tc>
          <w:tcPr>
            <w:tcW w:w="1662" w:type="dxa"/>
            <w:tcBorders>
              <w:top w:val="nil"/>
              <w:left w:val="nil"/>
              <w:bottom w:val="single" w:sz="4" w:space="0" w:color="auto"/>
              <w:right w:val="single" w:sz="4" w:space="0" w:color="auto"/>
            </w:tcBorders>
            <w:shd w:val="clear" w:color="000000" w:fill="FFFF00"/>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0,27%</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"УБРИР"</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1009746,178</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0,26%</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w:t>
            </w:r>
            <w:proofErr w:type="spellStart"/>
            <w:r w:rsidRPr="00E97405">
              <w:rPr>
                <w:rFonts w:eastAsia="Times New Roman" w:cs="Times New Roman"/>
                <w:color w:val="000000"/>
                <w:kern w:val="0"/>
                <w:lang w:eastAsia="ru-RU" w:bidi="ar-SA"/>
              </w:rPr>
              <w:t>Уралтрансбанк</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832898,0952</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0,22%</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КБ "</w:t>
            </w:r>
            <w:proofErr w:type="spellStart"/>
            <w:r w:rsidRPr="00E97405">
              <w:rPr>
                <w:rFonts w:eastAsia="Times New Roman" w:cs="Times New Roman"/>
                <w:color w:val="000000"/>
                <w:kern w:val="0"/>
                <w:lang w:eastAsia="ru-RU" w:bidi="ar-SA"/>
              </w:rPr>
              <w:t>Агропромкредит</w:t>
            </w:r>
            <w:proofErr w:type="spellEnd"/>
            <w:r w:rsidRPr="00E97405">
              <w:rPr>
                <w:rFonts w:eastAsia="Times New Roman" w:cs="Times New Roman"/>
                <w:color w:val="000000"/>
                <w:kern w:val="0"/>
                <w:lang w:eastAsia="ru-RU" w:bidi="ar-SA"/>
              </w:rPr>
              <w:t>"</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639594,2927</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0,17%</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ООО КБ "</w:t>
            </w:r>
            <w:proofErr w:type="spellStart"/>
            <w:r w:rsidRPr="00E97405">
              <w:rPr>
                <w:rFonts w:eastAsia="Times New Roman" w:cs="Times New Roman"/>
                <w:color w:val="000000"/>
                <w:kern w:val="0"/>
                <w:lang w:eastAsia="ru-RU" w:bidi="ar-SA"/>
              </w:rPr>
              <w:t>Юниаструм</w:t>
            </w:r>
            <w:proofErr w:type="spellEnd"/>
            <w:r w:rsidRPr="00E97405">
              <w:rPr>
                <w:rFonts w:eastAsia="Times New Roman" w:cs="Times New Roman"/>
                <w:color w:val="000000"/>
                <w:kern w:val="0"/>
                <w:lang w:eastAsia="ru-RU" w:bidi="ar-SA"/>
              </w:rPr>
              <w:t xml:space="preserve"> Банк"</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623637,069</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0,16%</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ОАО АКБ "Стратегия"</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460148,25</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0,12%</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Остальные банки</w:t>
            </w:r>
            <w:r w:rsidR="0095453F">
              <w:rPr>
                <w:rFonts w:eastAsia="Times New Roman" w:cs="Times New Roman"/>
                <w:color w:val="000000"/>
                <w:kern w:val="0"/>
                <w:lang w:eastAsia="ru-RU" w:bidi="ar-SA"/>
              </w:rPr>
              <w:t xml:space="preserve"> (21 банк, каждый)</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6126422,706</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1,60%</w:t>
            </w:r>
          </w:p>
        </w:tc>
      </w:tr>
      <w:tr w:rsidR="00E97405" w:rsidRPr="00E97405" w:rsidTr="007E6A65">
        <w:trPr>
          <w:trHeight w:val="315"/>
          <w:jc w:val="center"/>
        </w:trPr>
        <w:tc>
          <w:tcPr>
            <w:tcW w:w="4110" w:type="dxa"/>
            <w:tcBorders>
              <w:top w:val="nil"/>
              <w:left w:val="single" w:sz="4" w:space="0" w:color="auto"/>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Пермский край</w:t>
            </w:r>
          </w:p>
        </w:tc>
        <w:tc>
          <w:tcPr>
            <w:tcW w:w="1476"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381724000</w:t>
            </w:r>
          </w:p>
        </w:tc>
        <w:tc>
          <w:tcPr>
            <w:tcW w:w="1662" w:type="dxa"/>
            <w:tcBorders>
              <w:top w:val="nil"/>
              <w:left w:val="nil"/>
              <w:bottom w:val="single" w:sz="4" w:space="0" w:color="auto"/>
              <w:right w:val="single" w:sz="4" w:space="0" w:color="auto"/>
            </w:tcBorders>
            <w:shd w:val="clear" w:color="auto" w:fill="auto"/>
            <w:vAlign w:val="center"/>
            <w:hideMark/>
          </w:tcPr>
          <w:p w:rsidR="00E97405" w:rsidRPr="00E97405" w:rsidRDefault="00E97405" w:rsidP="00E97405">
            <w:pPr>
              <w:widowControl/>
              <w:suppressAutoHyphens w:val="0"/>
              <w:jc w:val="center"/>
              <w:rPr>
                <w:rFonts w:eastAsia="Times New Roman" w:cs="Times New Roman"/>
                <w:color w:val="000000"/>
                <w:kern w:val="0"/>
                <w:lang w:eastAsia="ru-RU" w:bidi="ar-SA"/>
              </w:rPr>
            </w:pPr>
            <w:r w:rsidRPr="00E97405">
              <w:rPr>
                <w:rFonts w:eastAsia="Times New Roman" w:cs="Times New Roman"/>
                <w:color w:val="000000"/>
                <w:kern w:val="0"/>
                <w:lang w:eastAsia="ru-RU" w:bidi="ar-SA"/>
              </w:rPr>
              <w:t>100,00%</w:t>
            </w:r>
          </w:p>
        </w:tc>
      </w:tr>
    </w:tbl>
    <w:p w:rsidR="00E97405" w:rsidRPr="007E6A65" w:rsidRDefault="007E6A65" w:rsidP="007E6A65">
      <w:pPr>
        <w:jc w:val="both"/>
        <w:rPr>
          <w:lang w:eastAsia="en-US" w:bidi="ar-SA"/>
        </w:rPr>
      </w:pPr>
      <w:r w:rsidRPr="007E6A65">
        <w:rPr>
          <w:vertAlign w:val="superscript"/>
        </w:rPr>
        <w:t>7</w:t>
      </w:r>
      <w:r w:rsidRPr="007E6A65">
        <w:t>Сост. по источнику: Список кредитных организаций Пермского края [Эл</w:t>
      </w:r>
      <w:proofErr w:type="gramStart"/>
      <w:r w:rsidRPr="007E6A65">
        <w:t>.</w:t>
      </w:r>
      <w:proofErr w:type="gramEnd"/>
      <w:r w:rsidRPr="007E6A65">
        <w:t xml:space="preserve"> </w:t>
      </w:r>
      <w:proofErr w:type="gramStart"/>
      <w:r w:rsidRPr="007E6A65">
        <w:t>р</w:t>
      </w:r>
      <w:proofErr w:type="gramEnd"/>
      <w:r w:rsidRPr="007E6A65">
        <w:t xml:space="preserve">есурс]. Режим доступа: </w:t>
      </w:r>
      <w:hyperlink r:id="rId26" w:history="1">
        <w:r w:rsidRPr="007E6A65">
          <w:rPr>
            <w:rStyle w:val="a5"/>
          </w:rPr>
          <w:t>http://cbr.ru/credit/colist.asp?find=&amp;how=name&amp;status=0&amp;rgn=50</w:t>
        </w:r>
      </w:hyperlink>
      <w:r w:rsidRPr="007E6A65">
        <w:t>.</w:t>
      </w:r>
    </w:p>
    <w:p w:rsidR="00A84EE6" w:rsidRDefault="00A84EE6" w:rsidP="00A84EE6">
      <w:pPr>
        <w:spacing w:line="360" w:lineRule="auto"/>
        <w:jc w:val="both"/>
        <w:rPr>
          <w:rFonts w:cs="Times New Roman"/>
          <w:bCs/>
          <w:color w:val="000000"/>
          <w:sz w:val="28"/>
          <w:szCs w:val="28"/>
          <w:shd w:val="clear" w:color="auto" w:fill="FFFFFF"/>
        </w:rPr>
      </w:pP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От общего числа активов, кот</w:t>
      </w:r>
      <w:r w:rsidR="004D5CEE">
        <w:rPr>
          <w:rFonts w:cs="Times New Roman"/>
          <w:bCs/>
          <w:color w:val="000000"/>
          <w:sz w:val="28"/>
          <w:szCs w:val="28"/>
          <w:shd w:val="clear" w:color="auto" w:fill="FFFFFF"/>
        </w:rPr>
        <w:t>орыми обладают банки Пермского к</w:t>
      </w:r>
      <w:r>
        <w:rPr>
          <w:rFonts w:cs="Times New Roman"/>
          <w:bCs/>
          <w:color w:val="000000"/>
          <w:sz w:val="28"/>
          <w:szCs w:val="28"/>
          <w:shd w:val="clear" w:color="auto" w:fill="FFFFFF"/>
        </w:rPr>
        <w:t xml:space="preserve">рая, представленные банки составляют </w:t>
      </w:r>
      <w:r w:rsidR="00E97405">
        <w:rPr>
          <w:rFonts w:cs="Times New Roman"/>
          <w:bCs/>
          <w:color w:val="000000"/>
          <w:sz w:val="28"/>
          <w:szCs w:val="28"/>
          <w:shd w:val="clear" w:color="auto" w:fill="FFFFFF"/>
        </w:rPr>
        <w:t>66%.</w:t>
      </w:r>
      <w:r>
        <w:rPr>
          <w:rFonts w:cs="Times New Roman"/>
          <w:bCs/>
          <w:color w:val="000000"/>
          <w:sz w:val="28"/>
          <w:szCs w:val="28"/>
          <w:shd w:val="clear" w:color="auto" w:fill="FFFFFF"/>
        </w:rPr>
        <w:t xml:space="preserve"> Учитыва</w:t>
      </w:r>
      <w:r w:rsidR="00D00837">
        <w:rPr>
          <w:rFonts w:cs="Times New Roman"/>
          <w:bCs/>
          <w:color w:val="000000"/>
          <w:sz w:val="28"/>
          <w:szCs w:val="28"/>
          <w:shd w:val="clear" w:color="auto" w:fill="FFFFFF"/>
        </w:rPr>
        <w:t>я, что на территории Пермского к</w:t>
      </w:r>
      <w:r>
        <w:rPr>
          <w:rFonts w:cs="Times New Roman"/>
          <w:bCs/>
          <w:color w:val="000000"/>
          <w:sz w:val="28"/>
          <w:szCs w:val="28"/>
          <w:shd w:val="clear" w:color="auto" w:fill="FFFFFF"/>
        </w:rPr>
        <w:t>рая ведут свою деятельность около 50 банков, величина данного показателя вызвана тем, что на рынке присутствуют сильнейшие банки России. Кроме того, данные, предоставленные ЦБ РФ по федеральным банкам, описывают показатели по банкам в целом, поэтому показатели по регионы были рассчитаны с учетом количества филиалов и отделений в других городах и только примерно отражают действительную ситуацию, сложившуюся на ры</w:t>
      </w:r>
      <w:r w:rsidR="004D5CEE">
        <w:rPr>
          <w:rFonts w:cs="Times New Roman"/>
          <w:bCs/>
          <w:color w:val="000000"/>
          <w:sz w:val="28"/>
          <w:szCs w:val="28"/>
          <w:shd w:val="clear" w:color="auto" w:fill="FFFFFF"/>
        </w:rPr>
        <w:t>нке банковских услуг Пермского к</w:t>
      </w:r>
      <w:r>
        <w:rPr>
          <w:rFonts w:cs="Times New Roman"/>
          <w:bCs/>
          <w:color w:val="000000"/>
          <w:sz w:val="28"/>
          <w:szCs w:val="28"/>
          <w:shd w:val="clear" w:color="auto" w:fill="FFFFFF"/>
        </w:rPr>
        <w:t>рая.</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Пермские региональные банки по величине активов в совокупности составляют 10% от суммарного числа активов в Пермском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рае.</w:t>
      </w:r>
      <w:r w:rsidR="00E97405">
        <w:rPr>
          <w:rFonts w:cs="Times New Roman"/>
          <w:bCs/>
          <w:color w:val="000000"/>
          <w:sz w:val="28"/>
          <w:szCs w:val="28"/>
          <w:shd w:val="clear" w:color="auto" w:fill="FFFFFF"/>
        </w:rPr>
        <w:t xml:space="preserve"> </w:t>
      </w:r>
      <w:r>
        <w:rPr>
          <w:rFonts w:cs="Times New Roman"/>
          <w:bCs/>
          <w:color w:val="000000"/>
          <w:sz w:val="28"/>
          <w:szCs w:val="28"/>
          <w:shd w:val="clear" w:color="auto" w:fill="FFFFFF"/>
        </w:rPr>
        <w:t xml:space="preserve">Это обусловлено присутствием большого количества неместных банков, в </w:t>
      </w:r>
      <w:r>
        <w:rPr>
          <w:rFonts w:cs="Times New Roman"/>
          <w:bCs/>
          <w:color w:val="000000"/>
          <w:sz w:val="28"/>
          <w:szCs w:val="28"/>
          <w:shd w:val="clear" w:color="auto" w:fill="FFFFFF"/>
        </w:rPr>
        <w:lastRenderedPageBreak/>
        <w:t xml:space="preserve">особенности крупных федеральных банков таких, как </w:t>
      </w:r>
      <w:r w:rsidR="004D5CEE">
        <w:rPr>
          <w:rFonts w:cs="Times New Roman"/>
          <w:bCs/>
          <w:color w:val="000000"/>
          <w:sz w:val="28"/>
          <w:szCs w:val="28"/>
          <w:shd w:val="clear" w:color="auto" w:fill="FFFFFF"/>
        </w:rPr>
        <w:t>ОАО «</w:t>
      </w:r>
      <w:r>
        <w:rPr>
          <w:rFonts w:cs="Times New Roman"/>
          <w:bCs/>
          <w:color w:val="000000"/>
          <w:sz w:val="28"/>
          <w:szCs w:val="28"/>
          <w:shd w:val="clear" w:color="auto" w:fill="FFFFFF"/>
        </w:rPr>
        <w:t>Сбербанк</w:t>
      </w:r>
      <w:r w:rsidR="004D5CEE">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 xml:space="preserve"> и </w:t>
      </w:r>
      <w:r w:rsidR="004D5CEE">
        <w:rPr>
          <w:rFonts w:cs="Times New Roman"/>
          <w:bCs/>
          <w:color w:val="000000"/>
          <w:sz w:val="28"/>
          <w:szCs w:val="28"/>
          <w:shd w:val="clear" w:color="auto" w:fill="FFFFFF"/>
        </w:rPr>
        <w:t>ЗАО «</w:t>
      </w:r>
      <w:r>
        <w:rPr>
          <w:rFonts w:cs="Times New Roman"/>
          <w:bCs/>
          <w:color w:val="000000"/>
          <w:sz w:val="28"/>
          <w:szCs w:val="28"/>
          <w:shd w:val="clear" w:color="auto" w:fill="FFFFFF"/>
        </w:rPr>
        <w:t>ВТБ 24</w:t>
      </w:r>
      <w:r w:rsidR="004D5CEE">
        <w:rPr>
          <w:rFonts w:cs="Times New Roman"/>
          <w:bCs/>
          <w:color w:val="000000"/>
          <w:sz w:val="28"/>
          <w:szCs w:val="28"/>
          <w:shd w:val="clear" w:color="auto" w:fill="FFFFFF"/>
        </w:rPr>
        <w:t>»</w:t>
      </w:r>
      <w:r>
        <w:rPr>
          <w:rFonts w:cs="Times New Roman"/>
          <w:bCs/>
          <w:color w:val="000000"/>
          <w:sz w:val="28"/>
          <w:szCs w:val="28"/>
          <w:shd w:val="clear" w:color="auto" w:fill="FFFFFF"/>
        </w:rPr>
        <w:t>. Крупнейшим региональным банком п</w:t>
      </w:r>
      <w:r w:rsidR="004D5CEE">
        <w:rPr>
          <w:rFonts w:cs="Times New Roman"/>
          <w:bCs/>
          <w:color w:val="000000"/>
          <w:sz w:val="28"/>
          <w:szCs w:val="28"/>
          <w:shd w:val="clear" w:color="auto" w:fill="FFFFFF"/>
        </w:rPr>
        <w:t>о этому показателю является ОАО АКБ</w:t>
      </w:r>
      <w:r>
        <w:rPr>
          <w:rFonts w:cs="Times New Roman"/>
          <w:bCs/>
          <w:color w:val="000000"/>
          <w:sz w:val="28"/>
          <w:szCs w:val="28"/>
          <w:shd w:val="clear" w:color="auto" w:fill="FFFFFF"/>
        </w:rPr>
        <w:t xml:space="preserve"> </w:t>
      </w:r>
      <w:r w:rsidR="004D5CEE">
        <w:rPr>
          <w:rFonts w:cs="Times New Roman"/>
          <w:bCs/>
          <w:color w:val="000000"/>
          <w:sz w:val="28"/>
          <w:szCs w:val="28"/>
          <w:shd w:val="clear" w:color="auto" w:fill="FFFFFF"/>
        </w:rPr>
        <w:t>«</w:t>
      </w:r>
      <w:r>
        <w:rPr>
          <w:rFonts w:cs="Times New Roman"/>
          <w:bCs/>
          <w:color w:val="000000"/>
          <w:sz w:val="28"/>
          <w:szCs w:val="28"/>
          <w:shd w:val="clear" w:color="auto" w:fill="FFFFFF"/>
        </w:rPr>
        <w:t>Урал ФД</w:t>
      </w:r>
      <w:r w:rsidR="004D5CEE">
        <w:rPr>
          <w:rFonts w:cs="Times New Roman"/>
          <w:bCs/>
          <w:color w:val="000000"/>
          <w:sz w:val="28"/>
          <w:szCs w:val="28"/>
          <w:shd w:val="clear" w:color="auto" w:fill="FFFFFF"/>
        </w:rPr>
        <w:t>»</w:t>
      </w:r>
      <w:r>
        <w:rPr>
          <w:rFonts w:cs="Times New Roman"/>
          <w:bCs/>
          <w:color w:val="000000"/>
          <w:sz w:val="28"/>
          <w:szCs w:val="28"/>
          <w:shd w:val="clear" w:color="auto" w:fill="FFFFFF"/>
        </w:rPr>
        <w:t>, занимающий 5,</w:t>
      </w:r>
      <w:r w:rsidR="00E97405">
        <w:rPr>
          <w:rFonts w:cs="Times New Roman"/>
          <w:bCs/>
          <w:color w:val="000000"/>
          <w:sz w:val="28"/>
          <w:szCs w:val="28"/>
          <w:shd w:val="clear" w:color="auto" w:fill="FFFFFF"/>
        </w:rPr>
        <w:t>66</w:t>
      </w:r>
      <w:r>
        <w:rPr>
          <w:rFonts w:cs="Times New Roman"/>
          <w:bCs/>
          <w:color w:val="000000"/>
          <w:sz w:val="28"/>
          <w:szCs w:val="28"/>
          <w:shd w:val="clear" w:color="auto" w:fill="FFFFFF"/>
        </w:rPr>
        <w:t>% по этому показателю</w:t>
      </w:r>
      <w:r w:rsidR="0092010D">
        <w:rPr>
          <w:rFonts w:cs="Times New Roman"/>
          <w:bCs/>
          <w:color w:val="000000"/>
          <w:sz w:val="28"/>
          <w:szCs w:val="28"/>
          <w:shd w:val="clear" w:color="auto" w:fill="FFFFFF"/>
        </w:rPr>
        <w:t>. В таблице позиции местных региональных банков Пермского края выделены желтым цветом.</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Как уже было сказано ранее, </w:t>
      </w:r>
      <w:r w:rsidR="004D5CEE">
        <w:rPr>
          <w:rFonts w:cs="Times New Roman"/>
          <w:bCs/>
          <w:color w:val="000000"/>
          <w:sz w:val="28"/>
          <w:szCs w:val="28"/>
          <w:shd w:val="clear" w:color="auto" w:fill="FFFFFF"/>
        </w:rPr>
        <w:t>ОАО «</w:t>
      </w:r>
      <w:r>
        <w:rPr>
          <w:rFonts w:cs="Times New Roman"/>
          <w:bCs/>
          <w:color w:val="000000"/>
          <w:sz w:val="28"/>
          <w:szCs w:val="28"/>
          <w:shd w:val="clear" w:color="auto" w:fill="FFFFFF"/>
        </w:rPr>
        <w:t>Сбербанк</w:t>
      </w:r>
      <w:r w:rsidR="004D5CEE">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 xml:space="preserve"> является безоговорочным лидером среди банков в России, так же он является лидером в большинстве отдельных регионов, в том числе и в Пермском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 xml:space="preserve">рае. Среди региональных местных банков в Пермском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рае лидером является банк</w:t>
      </w:r>
      <w:r w:rsidR="004D5CEE">
        <w:rPr>
          <w:rFonts w:cs="Times New Roman"/>
          <w:bCs/>
          <w:color w:val="000000"/>
          <w:sz w:val="28"/>
          <w:szCs w:val="28"/>
          <w:shd w:val="clear" w:color="auto" w:fill="FFFFFF"/>
        </w:rPr>
        <w:t xml:space="preserve"> ОАО АКБ</w:t>
      </w:r>
      <w:r>
        <w:rPr>
          <w:rFonts w:cs="Times New Roman"/>
          <w:bCs/>
          <w:color w:val="000000"/>
          <w:sz w:val="28"/>
          <w:szCs w:val="28"/>
          <w:shd w:val="clear" w:color="auto" w:fill="FFFFFF"/>
        </w:rPr>
        <w:t xml:space="preserve"> </w:t>
      </w:r>
      <w:r w:rsidR="004D5CEE">
        <w:rPr>
          <w:rFonts w:cs="Times New Roman"/>
          <w:bCs/>
          <w:color w:val="000000"/>
          <w:sz w:val="28"/>
          <w:szCs w:val="28"/>
          <w:shd w:val="clear" w:color="auto" w:fill="FFFFFF"/>
        </w:rPr>
        <w:t>«</w:t>
      </w:r>
      <w:r>
        <w:rPr>
          <w:rFonts w:cs="Times New Roman"/>
          <w:bCs/>
          <w:color w:val="000000"/>
          <w:sz w:val="28"/>
          <w:szCs w:val="28"/>
          <w:shd w:val="clear" w:color="auto" w:fill="FFFFFF"/>
        </w:rPr>
        <w:t>Урал ФД</w:t>
      </w:r>
      <w:r w:rsidR="004D5CEE">
        <w:rPr>
          <w:rFonts w:cs="Times New Roman"/>
          <w:bCs/>
          <w:color w:val="000000"/>
          <w:sz w:val="28"/>
          <w:szCs w:val="28"/>
          <w:shd w:val="clear" w:color="auto" w:fill="FFFFFF"/>
        </w:rPr>
        <w:t>»</w:t>
      </w:r>
      <w:r>
        <w:rPr>
          <w:rFonts w:cs="Times New Roman"/>
          <w:bCs/>
          <w:color w:val="000000"/>
          <w:sz w:val="28"/>
          <w:szCs w:val="28"/>
          <w:shd w:val="clear" w:color="auto" w:fill="FFFFFF"/>
        </w:rPr>
        <w:t xml:space="preserve">, существенно опережая своих местных региональных конкурентов. Тем не менее, местный региональный лидер достаточно сильно отстает от самого крупного банка страны. Прежде всего, это обусловлено развитой инфраструктурой </w:t>
      </w:r>
      <w:r w:rsidR="004D5CEE">
        <w:rPr>
          <w:rFonts w:cs="Times New Roman"/>
          <w:bCs/>
          <w:color w:val="000000"/>
          <w:sz w:val="28"/>
          <w:szCs w:val="28"/>
          <w:shd w:val="clear" w:color="auto" w:fill="FFFFFF"/>
        </w:rPr>
        <w:t>ОАО «</w:t>
      </w:r>
      <w:r>
        <w:rPr>
          <w:rFonts w:cs="Times New Roman"/>
          <w:bCs/>
          <w:color w:val="000000"/>
          <w:sz w:val="28"/>
          <w:szCs w:val="28"/>
          <w:shd w:val="clear" w:color="auto" w:fill="FFFFFF"/>
        </w:rPr>
        <w:t>Сбербанка</w:t>
      </w:r>
      <w:r w:rsidR="004D5CEE">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 его историей и тем фактом, что 50% капитала плюс одна голосующая акция принадлежат Центральному Банку Российской Федерации.</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Многие федеральные банки, особенно самые крупные, имеют поддержку со стороны государства. Кроме того, такие банки имеют развитую филиальную сеть, обладают сформированной репутацией, они обладают большими бюджетными средствами. По праву наиболее успешными считаются федеральные банки. Однако региональные банки на данный момент являются более динамично развивающимися. Более того, региональные банки являются более оперативными, так как головной офис таких банков всегда находится рядом. В случае федеральных банков, в регионах осуществляют свою деятельность подразделения, обладающие различным уровнем полномочий в зависимости от статуса данного подразделения. Поэтому от этого зависит круг вопросов, которые решает конкретное подразделение федерального банка.</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Как правило, в кризис федеральные банки сокращают свою филиальную сеть, при этом региональные банки стараются максимально развить филиальную сеть, как основное конкурентное преимущество, которое позволяет удержаться в кризис. Также региональные банки разрабатывают и </w:t>
      </w:r>
      <w:r>
        <w:rPr>
          <w:rFonts w:cs="Times New Roman"/>
          <w:bCs/>
          <w:color w:val="000000"/>
          <w:sz w:val="28"/>
          <w:szCs w:val="28"/>
          <w:shd w:val="clear" w:color="auto" w:fill="FFFFFF"/>
        </w:rPr>
        <w:lastRenderedPageBreak/>
        <w:t xml:space="preserve">запускают продукты, учитывая специфику региона, а федеральные банки предоставляют стандартные продукты на всей территории страны </w:t>
      </w:r>
      <w:r w:rsidR="006C23B2">
        <w:rPr>
          <w:rFonts w:cs="Times New Roman"/>
          <w:bCs/>
          <w:color w:val="000000"/>
          <w:sz w:val="28"/>
          <w:szCs w:val="28"/>
          <w:shd w:val="clear" w:color="auto" w:fill="FFFFFF"/>
        </w:rPr>
        <w:t>(Якоби)</w:t>
      </w:r>
      <w:r>
        <w:rPr>
          <w:rFonts w:cs="Times New Roman"/>
          <w:bCs/>
          <w:color w:val="000000"/>
          <w:sz w:val="28"/>
          <w:szCs w:val="28"/>
          <w:shd w:val="clear" w:color="auto" w:fill="FFFFFF"/>
        </w:rPr>
        <w:t>.</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Кроме того, региональные банки обладают большим доступом к местным региональным организациям, поэтому преимущество в данном случае заключается в обслуживании региональными банками местных региональных организаций, аккумулируя средства подобных организаций и ведении так называемого «</w:t>
      </w:r>
      <w:proofErr w:type="spellStart"/>
      <w:r>
        <w:rPr>
          <w:rFonts w:cs="Times New Roman"/>
          <w:bCs/>
          <w:color w:val="000000"/>
          <w:sz w:val="28"/>
          <w:szCs w:val="28"/>
          <w:shd w:val="clear" w:color="auto" w:fill="FFFFFF"/>
        </w:rPr>
        <w:t>зарплатного</w:t>
      </w:r>
      <w:proofErr w:type="spellEnd"/>
      <w:r>
        <w:rPr>
          <w:rFonts w:cs="Times New Roman"/>
          <w:bCs/>
          <w:color w:val="000000"/>
          <w:sz w:val="28"/>
          <w:szCs w:val="28"/>
          <w:shd w:val="clear" w:color="auto" w:fill="FFFFFF"/>
        </w:rPr>
        <w:t xml:space="preserve"> проекта».</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Вернемся к описанию рынка банковских услуг Пермского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 xml:space="preserve">рая. Для описания используем данные из таблицы </w:t>
      </w:r>
      <w:r w:rsidR="0092010D">
        <w:rPr>
          <w:rFonts w:cs="Times New Roman"/>
          <w:bCs/>
          <w:color w:val="000000"/>
          <w:sz w:val="28"/>
          <w:szCs w:val="28"/>
          <w:shd w:val="clear" w:color="auto" w:fill="FFFFFF"/>
        </w:rPr>
        <w:t>3</w:t>
      </w:r>
      <w:r>
        <w:rPr>
          <w:rFonts w:cs="Times New Roman"/>
          <w:bCs/>
          <w:color w:val="000000"/>
          <w:sz w:val="28"/>
          <w:szCs w:val="28"/>
          <w:shd w:val="clear" w:color="auto" w:fill="FFFFFF"/>
        </w:rPr>
        <w:t xml:space="preserve"> и рассчитаем индекс концентрации и индекс </w:t>
      </w:r>
      <w:proofErr w:type="spellStart"/>
      <w:r>
        <w:rPr>
          <w:rFonts w:cs="Times New Roman"/>
          <w:bCs/>
          <w:color w:val="000000"/>
          <w:sz w:val="28"/>
          <w:szCs w:val="28"/>
          <w:shd w:val="clear" w:color="auto" w:fill="FFFFFF"/>
        </w:rPr>
        <w:t>Херфиндаля-Хиршмана</w:t>
      </w:r>
      <w:proofErr w:type="spellEnd"/>
      <w:r>
        <w:rPr>
          <w:rFonts w:cs="Times New Roman"/>
          <w:bCs/>
          <w:color w:val="000000"/>
          <w:sz w:val="28"/>
          <w:szCs w:val="28"/>
          <w:shd w:val="clear" w:color="auto" w:fill="FFFFFF"/>
        </w:rPr>
        <w:t xml:space="preserve"> по принципу, который был использован в предыдущей части этой главы.</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Рассчитаем индекс концентрации по активам, кото</w:t>
      </w:r>
      <w:r w:rsidR="00D00837">
        <w:rPr>
          <w:rFonts w:cs="Times New Roman"/>
          <w:bCs/>
          <w:color w:val="000000"/>
          <w:sz w:val="28"/>
          <w:szCs w:val="28"/>
          <w:shd w:val="clear" w:color="auto" w:fill="FFFFFF"/>
        </w:rPr>
        <w:t>рыми обладают банки в Пермском к</w:t>
      </w:r>
      <w:r>
        <w:rPr>
          <w:rFonts w:cs="Times New Roman"/>
          <w:bCs/>
          <w:color w:val="000000"/>
          <w:sz w:val="28"/>
          <w:szCs w:val="28"/>
          <w:shd w:val="clear" w:color="auto" w:fill="FFFFFF"/>
        </w:rPr>
        <w:t>рае</w:t>
      </w:r>
      <w:r w:rsidR="0092010D">
        <w:rPr>
          <w:rFonts w:cs="Times New Roman"/>
          <w:bCs/>
          <w:color w:val="000000"/>
          <w:sz w:val="28"/>
          <w:szCs w:val="28"/>
          <w:shd w:val="clear" w:color="auto" w:fill="FFFFFF"/>
        </w:rPr>
        <w:t xml:space="preserve">. </w:t>
      </w:r>
      <w:r>
        <w:rPr>
          <w:rFonts w:cs="Times New Roman"/>
          <w:bCs/>
          <w:color w:val="000000"/>
          <w:sz w:val="28"/>
          <w:szCs w:val="28"/>
          <w:shd w:val="clear" w:color="auto" w:fill="FFFFFF"/>
        </w:rPr>
        <w:t xml:space="preserve">Это </w:t>
      </w:r>
      <w:r w:rsidR="0092010D">
        <w:rPr>
          <w:rFonts w:cs="Times New Roman"/>
          <w:bCs/>
          <w:color w:val="000000"/>
          <w:sz w:val="28"/>
          <w:szCs w:val="28"/>
          <w:shd w:val="clear" w:color="auto" w:fill="FFFFFF"/>
        </w:rPr>
        <w:t>3</w:t>
      </w:r>
      <w:r>
        <w:rPr>
          <w:rFonts w:cs="Times New Roman"/>
          <w:bCs/>
          <w:color w:val="000000"/>
          <w:sz w:val="28"/>
          <w:szCs w:val="28"/>
          <w:shd w:val="clear" w:color="auto" w:fill="FFFFFF"/>
        </w:rPr>
        <w:t xml:space="preserve"> банка, которыми являются</w:t>
      </w:r>
      <w:r w:rsidR="0092010D">
        <w:rPr>
          <w:rFonts w:cs="Times New Roman"/>
          <w:bCs/>
          <w:color w:val="000000"/>
          <w:sz w:val="28"/>
          <w:szCs w:val="28"/>
          <w:shd w:val="clear" w:color="auto" w:fill="FFFFFF"/>
        </w:rPr>
        <w:t xml:space="preserve"> ОАО «</w:t>
      </w:r>
      <w:r>
        <w:rPr>
          <w:rFonts w:cs="Times New Roman"/>
          <w:bCs/>
          <w:color w:val="000000"/>
          <w:sz w:val="28"/>
          <w:szCs w:val="28"/>
          <w:shd w:val="clear" w:color="auto" w:fill="FFFFFF"/>
        </w:rPr>
        <w:t>Сбербанк</w:t>
      </w:r>
      <w:r w:rsidR="0092010D">
        <w:rPr>
          <w:rFonts w:cs="Times New Roman"/>
          <w:bCs/>
          <w:color w:val="000000"/>
          <w:sz w:val="28"/>
          <w:szCs w:val="28"/>
          <w:shd w:val="clear" w:color="auto" w:fill="FFFFFF"/>
        </w:rPr>
        <w:t xml:space="preserve"> России»</w:t>
      </w:r>
      <w:r>
        <w:rPr>
          <w:rFonts w:cs="Times New Roman"/>
          <w:bCs/>
          <w:color w:val="000000"/>
          <w:sz w:val="28"/>
          <w:szCs w:val="28"/>
          <w:shd w:val="clear" w:color="auto" w:fill="FFFFFF"/>
        </w:rPr>
        <w:t xml:space="preserve">, </w:t>
      </w:r>
      <w:r w:rsidR="0092010D">
        <w:rPr>
          <w:rFonts w:cs="Times New Roman"/>
          <w:bCs/>
          <w:color w:val="000000"/>
          <w:sz w:val="28"/>
          <w:szCs w:val="28"/>
          <w:shd w:val="clear" w:color="auto" w:fill="FFFFFF"/>
        </w:rPr>
        <w:t>ЗАО «</w:t>
      </w:r>
      <w:r>
        <w:rPr>
          <w:rFonts w:cs="Times New Roman"/>
          <w:bCs/>
          <w:color w:val="000000"/>
          <w:sz w:val="28"/>
          <w:szCs w:val="28"/>
          <w:shd w:val="clear" w:color="auto" w:fill="FFFFFF"/>
        </w:rPr>
        <w:t>ВТБ 24</w:t>
      </w:r>
      <w:r w:rsidR="0092010D">
        <w:rPr>
          <w:rFonts w:cs="Times New Roman"/>
          <w:bCs/>
          <w:color w:val="000000"/>
          <w:sz w:val="28"/>
          <w:szCs w:val="28"/>
          <w:shd w:val="clear" w:color="auto" w:fill="FFFFFF"/>
        </w:rPr>
        <w:t>»</w:t>
      </w:r>
      <w:r>
        <w:rPr>
          <w:rFonts w:cs="Times New Roman"/>
          <w:bCs/>
          <w:color w:val="000000"/>
          <w:sz w:val="28"/>
          <w:szCs w:val="28"/>
          <w:shd w:val="clear" w:color="auto" w:fill="FFFFFF"/>
        </w:rPr>
        <w:t xml:space="preserve"> и </w:t>
      </w:r>
      <w:r w:rsidR="0092010D">
        <w:rPr>
          <w:rFonts w:cs="Times New Roman"/>
          <w:bCs/>
          <w:color w:val="000000"/>
          <w:sz w:val="28"/>
          <w:szCs w:val="28"/>
          <w:shd w:val="clear" w:color="auto" w:fill="FFFFFF"/>
        </w:rPr>
        <w:t>ОАО «</w:t>
      </w:r>
      <w:proofErr w:type="spellStart"/>
      <w:r>
        <w:rPr>
          <w:rFonts w:cs="Times New Roman"/>
          <w:bCs/>
          <w:color w:val="000000"/>
          <w:sz w:val="28"/>
          <w:szCs w:val="28"/>
          <w:shd w:val="clear" w:color="auto" w:fill="FFFFFF"/>
        </w:rPr>
        <w:t>Газпромбанк</w:t>
      </w:r>
      <w:proofErr w:type="spellEnd"/>
      <w:r w:rsidR="0092010D">
        <w:rPr>
          <w:rFonts w:cs="Times New Roman"/>
          <w:bCs/>
          <w:color w:val="000000"/>
          <w:sz w:val="28"/>
          <w:szCs w:val="28"/>
          <w:shd w:val="clear" w:color="auto" w:fill="FFFFFF"/>
        </w:rPr>
        <w:t>»</w:t>
      </w:r>
      <w:r>
        <w:rPr>
          <w:rFonts w:cs="Times New Roman"/>
          <w:bCs/>
          <w:color w:val="000000"/>
          <w:sz w:val="28"/>
          <w:szCs w:val="28"/>
          <w:shd w:val="clear" w:color="auto" w:fill="FFFFFF"/>
        </w:rPr>
        <w:t>:</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CR</w:t>
      </w:r>
      <w:r w:rsidR="0092010D">
        <w:rPr>
          <w:rFonts w:cs="Times New Roman"/>
          <w:bCs/>
          <w:color w:val="000000"/>
          <w:sz w:val="28"/>
          <w:szCs w:val="28"/>
          <w:shd w:val="clear" w:color="auto" w:fill="FFFFFF"/>
          <w:vertAlign w:val="subscript"/>
        </w:rPr>
        <w:t>3</w:t>
      </w:r>
      <w:r>
        <w:rPr>
          <w:rFonts w:cs="Times New Roman"/>
          <w:bCs/>
          <w:color w:val="000000"/>
          <w:sz w:val="28"/>
          <w:szCs w:val="28"/>
          <w:shd w:val="clear" w:color="auto" w:fill="FFFFFF"/>
        </w:rPr>
        <w:t>=0</w:t>
      </w:r>
      <w:proofErr w:type="gramStart"/>
      <w:r>
        <w:rPr>
          <w:rFonts w:cs="Times New Roman"/>
          <w:bCs/>
          <w:color w:val="000000"/>
          <w:sz w:val="28"/>
          <w:szCs w:val="28"/>
          <w:shd w:val="clear" w:color="auto" w:fill="FFFFFF"/>
        </w:rPr>
        <w:t>,</w:t>
      </w:r>
      <w:r w:rsidR="0092010D">
        <w:rPr>
          <w:rFonts w:cs="Times New Roman"/>
          <w:bCs/>
          <w:color w:val="000000"/>
          <w:sz w:val="28"/>
          <w:szCs w:val="28"/>
          <w:shd w:val="clear" w:color="auto" w:fill="FFFFFF"/>
        </w:rPr>
        <w:t>4552</w:t>
      </w:r>
      <w:proofErr w:type="gramEnd"/>
      <w:r>
        <w:rPr>
          <w:rFonts w:cs="Times New Roman"/>
          <w:bCs/>
          <w:color w:val="000000"/>
          <w:sz w:val="28"/>
          <w:szCs w:val="28"/>
          <w:shd w:val="clear" w:color="auto" w:fill="FFFFFF"/>
        </w:rPr>
        <w:t>.</w:t>
      </w:r>
    </w:p>
    <w:p w:rsidR="004027A3"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Величина данного показателя свидетельствует о</w:t>
      </w:r>
      <w:r w:rsidR="004027A3">
        <w:rPr>
          <w:rFonts w:cs="Times New Roman"/>
          <w:bCs/>
          <w:color w:val="000000"/>
          <w:sz w:val="28"/>
          <w:szCs w:val="28"/>
          <w:shd w:val="clear" w:color="auto" w:fill="FFFFFF"/>
        </w:rPr>
        <w:t>б умеренном уровне концентрации продавцов на рынке банковских услуг в Пермском крае.</w:t>
      </w:r>
    </w:p>
    <w:p w:rsidR="0092010D"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Теперь произведем рас</w:t>
      </w:r>
      <w:r w:rsidR="0016462A">
        <w:rPr>
          <w:rFonts w:cs="Times New Roman"/>
          <w:bCs/>
          <w:color w:val="000000"/>
          <w:sz w:val="28"/>
          <w:szCs w:val="28"/>
          <w:shd w:val="clear" w:color="auto" w:fill="FFFFFF"/>
        </w:rPr>
        <w:t xml:space="preserve">чет индекса </w:t>
      </w:r>
      <w:proofErr w:type="spellStart"/>
      <w:r w:rsidR="0016462A">
        <w:rPr>
          <w:rFonts w:cs="Times New Roman"/>
          <w:bCs/>
          <w:color w:val="000000"/>
          <w:sz w:val="28"/>
          <w:szCs w:val="28"/>
          <w:shd w:val="clear" w:color="auto" w:fill="FFFFFF"/>
        </w:rPr>
        <w:t>Херфиндаля-Хиршмана</w:t>
      </w:r>
      <w:proofErr w:type="spellEnd"/>
      <w:r w:rsidR="0016462A">
        <w:rPr>
          <w:rFonts w:cs="Times New Roman"/>
          <w:bCs/>
          <w:color w:val="000000"/>
          <w:sz w:val="28"/>
          <w:szCs w:val="28"/>
          <w:shd w:val="clear" w:color="auto" w:fill="FFFFFF"/>
        </w:rPr>
        <w:t>.</w:t>
      </w:r>
    </w:p>
    <w:p w:rsidR="00A84EE6" w:rsidRDefault="00A84EE6" w:rsidP="0092010D">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lang w:val="en-US"/>
        </w:rPr>
        <w:t>HHI</w:t>
      </w:r>
      <w:r w:rsidR="0092010D">
        <w:rPr>
          <w:rFonts w:cs="Times New Roman"/>
          <w:bCs/>
          <w:color w:val="000000"/>
          <w:sz w:val="28"/>
          <w:szCs w:val="28"/>
          <w:shd w:val="clear" w:color="auto" w:fill="FFFFFF"/>
        </w:rPr>
        <w:t>=949</w:t>
      </w:r>
      <w:proofErr w:type="gramStart"/>
      <w:r w:rsidR="0092010D">
        <w:rPr>
          <w:rFonts w:cs="Times New Roman"/>
          <w:bCs/>
          <w:color w:val="000000"/>
          <w:sz w:val="28"/>
          <w:szCs w:val="28"/>
          <w:shd w:val="clear" w:color="auto" w:fill="FFFFFF"/>
        </w:rPr>
        <w:t>,64</w:t>
      </w:r>
      <w:proofErr w:type="gramEnd"/>
      <w:r>
        <w:rPr>
          <w:rFonts w:cs="Times New Roman"/>
          <w:bCs/>
          <w:color w:val="000000"/>
          <w:sz w:val="28"/>
          <w:szCs w:val="28"/>
          <w:shd w:val="clear" w:color="auto" w:fill="FFFFFF"/>
        </w:rPr>
        <w:t>.</w:t>
      </w:r>
    </w:p>
    <w:p w:rsidR="00A84EE6" w:rsidRDefault="00A84EE6" w:rsidP="00A84EE6">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Данный индекс был посчитан для </w:t>
      </w:r>
      <w:r w:rsidR="0092010D">
        <w:rPr>
          <w:rFonts w:cs="Times New Roman"/>
          <w:bCs/>
          <w:color w:val="000000"/>
          <w:sz w:val="28"/>
          <w:szCs w:val="28"/>
          <w:shd w:val="clear" w:color="auto" w:fill="FFFFFF"/>
        </w:rPr>
        <w:t>всех</w:t>
      </w:r>
      <w:r>
        <w:rPr>
          <w:rFonts w:cs="Times New Roman"/>
          <w:bCs/>
          <w:color w:val="000000"/>
          <w:sz w:val="28"/>
          <w:szCs w:val="28"/>
          <w:shd w:val="clear" w:color="auto" w:fill="FFFFFF"/>
        </w:rPr>
        <w:t xml:space="preserve"> уча</w:t>
      </w:r>
      <w:r w:rsidR="004D5CEE">
        <w:rPr>
          <w:rFonts w:cs="Times New Roman"/>
          <w:bCs/>
          <w:color w:val="000000"/>
          <w:sz w:val="28"/>
          <w:szCs w:val="28"/>
          <w:shd w:val="clear" w:color="auto" w:fill="FFFFFF"/>
        </w:rPr>
        <w:t>стников рынка банковских услуг П</w:t>
      </w:r>
      <w:r>
        <w:rPr>
          <w:rFonts w:cs="Times New Roman"/>
          <w:bCs/>
          <w:color w:val="000000"/>
          <w:sz w:val="28"/>
          <w:szCs w:val="28"/>
          <w:shd w:val="clear" w:color="auto" w:fill="FFFFFF"/>
        </w:rPr>
        <w:t xml:space="preserve">ермского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 xml:space="preserve">рая, </w:t>
      </w:r>
      <w:r w:rsidR="0092010D">
        <w:rPr>
          <w:rFonts w:cs="Times New Roman"/>
          <w:bCs/>
          <w:color w:val="000000"/>
          <w:sz w:val="28"/>
          <w:szCs w:val="28"/>
          <w:shd w:val="clear" w:color="auto" w:fill="FFFFFF"/>
        </w:rPr>
        <w:t>учитывая примерные доли, которыми обладают участники рынка.</w:t>
      </w:r>
      <w:r>
        <w:rPr>
          <w:rFonts w:cs="Times New Roman"/>
          <w:bCs/>
          <w:color w:val="000000"/>
          <w:sz w:val="28"/>
          <w:szCs w:val="28"/>
          <w:shd w:val="clear" w:color="auto" w:fill="FFFFFF"/>
        </w:rPr>
        <w:t xml:space="preserve"> </w:t>
      </w:r>
      <w:r w:rsidR="004027A3">
        <w:rPr>
          <w:rFonts w:cs="Times New Roman"/>
          <w:bCs/>
          <w:color w:val="000000"/>
          <w:sz w:val="28"/>
          <w:szCs w:val="28"/>
          <w:shd w:val="clear" w:color="auto" w:fill="FFFFFF"/>
        </w:rPr>
        <w:t>Соответственно</w:t>
      </w:r>
      <w:r w:rsidR="000E7535">
        <w:rPr>
          <w:rFonts w:cs="Times New Roman"/>
          <w:bCs/>
          <w:color w:val="000000"/>
          <w:sz w:val="28"/>
          <w:szCs w:val="28"/>
          <w:shd w:val="clear" w:color="auto" w:fill="FFFFFF"/>
        </w:rPr>
        <w:t xml:space="preserve">, показатель индекса </w:t>
      </w:r>
      <w:proofErr w:type="spellStart"/>
      <w:r w:rsidR="000E7535">
        <w:rPr>
          <w:rFonts w:cs="Times New Roman"/>
          <w:bCs/>
          <w:color w:val="000000"/>
          <w:sz w:val="28"/>
          <w:szCs w:val="28"/>
          <w:shd w:val="clear" w:color="auto" w:fill="FFFFFF"/>
        </w:rPr>
        <w:t>Херфиндаля-Хиршмана</w:t>
      </w:r>
      <w:proofErr w:type="spellEnd"/>
      <w:r w:rsidR="000E7535">
        <w:rPr>
          <w:rFonts w:cs="Times New Roman"/>
          <w:bCs/>
          <w:color w:val="000000"/>
          <w:sz w:val="28"/>
          <w:szCs w:val="28"/>
          <w:shd w:val="clear" w:color="auto" w:fill="FFFFFF"/>
        </w:rPr>
        <w:t xml:space="preserve"> сообщает о </w:t>
      </w:r>
      <w:proofErr w:type="spellStart"/>
      <w:r w:rsidR="000E7535">
        <w:rPr>
          <w:rFonts w:cs="Times New Roman"/>
          <w:bCs/>
          <w:color w:val="000000"/>
          <w:sz w:val="28"/>
          <w:szCs w:val="28"/>
          <w:shd w:val="clear" w:color="auto" w:fill="FFFFFF"/>
        </w:rPr>
        <w:t>низкоконцентрированном</w:t>
      </w:r>
      <w:proofErr w:type="spellEnd"/>
      <w:r w:rsidR="000E7535">
        <w:rPr>
          <w:rFonts w:cs="Times New Roman"/>
          <w:bCs/>
          <w:color w:val="000000"/>
          <w:sz w:val="28"/>
          <w:szCs w:val="28"/>
          <w:shd w:val="clear" w:color="auto" w:fill="FFFFFF"/>
        </w:rPr>
        <w:t xml:space="preserve"> рынке банковских услуг Пермского края.</w:t>
      </w:r>
    </w:p>
    <w:p w:rsidR="00F63D6C" w:rsidRDefault="00F63D6C" w:rsidP="004027A3">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Проанализировав интервью с представителем ОАО АКБ «Урал ФД», представленное в приложении 1 данной работы, следует указать, что, не смотря на высокий уровень рыночной власти, которым обладает ОАО «Сбербанк России», данный банк не действует как ценовой лидер. Наоборот, этот банк, действует в качестве ценового последователя, устанавливая процентные ставки по кредитам и депозитам в ответ на ход мелких и средних участников рынка, старающихся удержаться на рынке и получить большую рыночную долю. Тем </w:t>
      </w:r>
      <w:r>
        <w:rPr>
          <w:rFonts w:cs="Times New Roman"/>
          <w:bCs/>
          <w:color w:val="000000"/>
          <w:sz w:val="28"/>
          <w:szCs w:val="28"/>
          <w:shd w:val="clear" w:color="auto" w:fill="FFFFFF"/>
        </w:rPr>
        <w:lastRenderedPageBreak/>
        <w:t xml:space="preserve">не менее, лидирующие позиции ОАО «Сбербанка России» могут быть обусловлены брендом банка. Он является настолько сильным, что потребители в большинстве случаев делают выбор в пользу именно ОАО «Сбербанка России». </w:t>
      </w:r>
    </w:p>
    <w:p w:rsidR="00347986" w:rsidRDefault="00A84EE6" w:rsidP="006E7211">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 xml:space="preserve">Таким образом, учитывая </w:t>
      </w:r>
      <w:r w:rsidR="004027A3">
        <w:rPr>
          <w:rFonts w:cs="Times New Roman"/>
          <w:bCs/>
          <w:color w:val="000000"/>
          <w:sz w:val="28"/>
          <w:szCs w:val="28"/>
          <w:shd w:val="clear" w:color="auto" w:fill="FFFFFF"/>
        </w:rPr>
        <w:t xml:space="preserve">высокие </w:t>
      </w:r>
      <w:r w:rsidR="00774B5A">
        <w:rPr>
          <w:rFonts w:cs="Times New Roman"/>
          <w:bCs/>
          <w:color w:val="000000"/>
          <w:sz w:val="28"/>
          <w:szCs w:val="28"/>
          <w:shd w:val="clear" w:color="auto" w:fill="FFFFFF"/>
        </w:rPr>
        <w:t>барьеры входа на рынок банковских услуг Пермского края</w:t>
      </w:r>
      <w:r>
        <w:rPr>
          <w:rFonts w:cs="Times New Roman"/>
          <w:bCs/>
          <w:color w:val="000000"/>
          <w:sz w:val="28"/>
          <w:szCs w:val="28"/>
          <w:shd w:val="clear" w:color="auto" w:fill="FFFFFF"/>
        </w:rPr>
        <w:t xml:space="preserve">, а также учитывая </w:t>
      </w:r>
      <w:r w:rsidR="004027A3">
        <w:rPr>
          <w:rFonts w:cs="Times New Roman"/>
          <w:bCs/>
          <w:color w:val="000000"/>
          <w:sz w:val="28"/>
          <w:szCs w:val="28"/>
          <w:shd w:val="clear" w:color="auto" w:fill="FFFFFF"/>
        </w:rPr>
        <w:t>долю крупнейшего игрока</w:t>
      </w:r>
      <w:r w:rsidR="00F63D6C">
        <w:rPr>
          <w:rFonts w:cs="Times New Roman"/>
          <w:bCs/>
          <w:color w:val="000000"/>
          <w:sz w:val="28"/>
          <w:szCs w:val="28"/>
          <w:shd w:val="clear" w:color="auto" w:fill="FFFFFF"/>
        </w:rPr>
        <w:t xml:space="preserve"> </w:t>
      </w:r>
      <w:r w:rsidR="004027A3">
        <w:rPr>
          <w:rFonts w:cs="Times New Roman"/>
          <w:bCs/>
          <w:color w:val="000000"/>
          <w:sz w:val="28"/>
          <w:szCs w:val="28"/>
          <w:shd w:val="clear" w:color="auto" w:fill="FFFFFF"/>
        </w:rPr>
        <w:t>на исследуемом рынке</w:t>
      </w:r>
      <w:r w:rsidR="00F63D6C">
        <w:rPr>
          <w:rFonts w:cs="Times New Roman"/>
          <w:bCs/>
          <w:color w:val="000000"/>
          <w:sz w:val="28"/>
          <w:szCs w:val="28"/>
          <w:shd w:val="clear" w:color="auto" w:fill="FFFFFF"/>
        </w:rPr>
        <w:t xml:space="preserve"> и приверженность потребителей</w:t>
      </w:r>
      <w:r>
        <w:rPr>
          <w:rFonts w:cs="Times New Roman"/>
          <w:bCs/>
          <w:color w:val="000000"/>
          <w:sz w:val="28"/>
          <w:szCs w:val="28"/>
          <w:shd w:val="clear" w:color="auto" w:fill="FFFFFF"/>
        </w:rPr>
        <w:t xml:space="preserve">, можно сделать предположение о том, что рынок банковских услуг Пермского </w:t>
      </w:r>
      <w:r w:rsidR="004D5CEE">
        <w:rPr>
          <w:rFonts w:cs="Times New Roman"/>
          <w:bCs/>
          <w:color w:val="000000"/>
          <w:sz w:val="28"/>
          <w:szCs w:val="28"/>
          <w:shd w:val="clear" w:color="auto" w:fill="FFFFFF"/>
        </w:rPr>
        <w:t>к</w:t>
      </w:r>
      <w:r>
        <w:rPr>
          <w:rFonts w:cs="Times New Roman"/>
          <w:bCs/>
          <w:color w:val="000000"/>
          <w:sz w:val="28"/>
          <w:szCs w:val="28"/>
          <w:shd w:val="clear" w:color="auto" w:fill="FFFFFF"/>
        </w:rPr>
        <w:t>рая, может быть описан как рынок</w:t>
      </w:r>
      <w:r w:rsidR="004027A3">
        <w:rPr>
          <w:rFonts w:cs="Times New Roman"/>
          <w:bCs/>
          <w:color w:val="000000"/>
          <w:sz w:val="28"/>
          <w:szCs w:val="28"/>
          <w:shd w:val="clear" w:color="auto" w:fill="FFFFFF"/>
        </w:rPr>
        <w:t xml:space="preserve"> с доминирующей фирмой в лице ОАО «Сбербанка России».</w:t>
      </w:r>
      <w:r>
        <w:rPr>
          <w:rFonts w:cs="Times New Roman"/>
          <w:bCs/>
          <w:color w:val="000000"/>
          <w:sz w:val="28"/>
          <w:szCs w:val="28"/>
          <w:shd w:val="clear" w:color="auto" w:fill="FFFFFF"/>
        </w:rPr>
        <w:t xml:space="preserve"> Среди региональных местных банков лидером является </w:t>
      </w:r>
      <w:r w:rsidR="004D5CEE">
        <w:rPr>
          <w:rFonts w:cs="Times New Roman"/>
          <w:bCs/>
          <w:color w:val="000000"/>
          <w:sz w:val="28"/>
          <w:szCs w:val="28"/>
          <w:shd w:val="clear" w:color="auto" w:fill="FFFFFF"/>
        </w:rPr>
        <w:t>ОАО АКБ «</w:t>
      </w:r>
      <w:r>
        <w:rPr>
          <w:rFonts w:cs="Times New Roman"/>
          <w:bCs/>
          <w:color w:val="000000"/>
          <w:sz w:val="28"/>
          <w:szCs w:val="28"/>
          <w:shd w:val="clear" w:color="auto" w:fill="FFFFFF"/>
        </w:rPr>
        <w:t>Урал ФД</w:t>
      </w:r>
      <w:r w:rsidR="004D5CEE">
        <w:rPr>
          <w:rFonts w:cs="Times New Roman"/>
          <w:bCs/>
          <w:color w:val="000000"/>
          <w:sz w:val="28"/>
          <w:szCs w:val="28"/>
          <w:shd w:val="clear" w:color="auto" w:fill="FFFFFF"/>
        </w:rPr>
        <w:t>»</w:t>
      </w:r>
      <w:r w:rsidR="004027A3">
        <w:rPr>
          <w:rFonts w:cs="Times New Roman"/>
          <w:bCs/>
          <w:color w:val="000000"/>
          <w:sz w:val="28"/>
          <w:szCs w:val="28"/>
          <w:shd w:val="clear" w:color="auto" w:fill="FFFFFF"/>
        </w:rPr>
        <w:t xml:space="preserve">, что подтверждается величиной активов данного банка. </w:t>
      </w:r>
      <w:r w:rsidR="00347986">
        <w:rPr>
          <w:rFonts w:cs="Times New Roman"/>
          <w:bCs/>
          <w:color w:val="000000"/>
          <w:sz w:val="28"/>
          <w:szCs w:val="28"/>
          <w:shd w:val="clear" w:color="auto" w:fill="FFFFFF"/>
        </w:rPr>
        <w:t>Таким образом, рынок банковских услуг, как в России, так и в Пермском крае может быть описан как рынок с доминирующей фирмой.</w:t>
      </w:r>
    </w:p>
    <w:p w:rsidR="00FD01D7" w:rsidRDefault="0042032C" w:rsidP="0042032C">
      <w:pPr>
        <w:spacing w:line="360" w:lineRule="auto"/>
        <w:ind w:firstLine="708"/>
        <w:jc w:val="both"/>
        <w:rPr>
          <w:rFonts w:cs="Times New Roman"/>
          <w:bCs/>
          <w:color w:val="000000"/>
          <w:sz w:val="28"/>
          <w:szCs w:val="28"/>
          <w:shd w:val="clear" w:color="auto" w:fill="FFFFFF"/>
        </w:rPr>
      </w:pPr>
      <w:r>
        <w:rPr>
          <w:rFonts w:cs="Times New Roman"/>
          <w:bCs/>
          <w:color w:val="000000"/>
          <w:sz w:val="28"/>
          <w:szCs w:val="28"/>
          <w:shd w:val="clear" w:color="auto" w:fill="FFFFFF"/>
        </w:rPr>
        <w:t>Однако, н</w:t>
      </w:r>
      <w:r w:rsidR="00ED256A">
        <w:rPr>
          <w:rFonts w:cs="Times New Roman"/>
          <w:bCs/>
          <w:color w:val="000000"/>
          <w:sz w:val="28"/>
          <w:szCs w:val="28"/>
          <w:shd w:val="clear" w:color="auto" w:fill="FFFFFF"/>
        </w:rPr>
        <w:t>е</w:t>
      </w:r>
      <w:r w:rsidR="00230B51">
        <w:rPr>
          <w:rFonts w:cs="Times New Roman"/>
          <w:bCs/>
          <w:color w:val="000000"/>
          <w:sz w:val="28"/>
          <w:szCs w:val="28"/>
          <w:shd w:val="clear" w:color="auto" w:fill="FFFFFF"/>
        </w:rPr>
        <w:t>смотря на полученные результаты и учитывая сложный характер конкурентного взаимодействия между банками,</w:t>
      </w:r>
      <w:r w:rsidR="00ED256A">
        <w:rPr>
          <w:rFonts w:cs="Times New Roman"/>
          <w:bCs/>
          <w:color w:val="000000"/>
          <w:sz w:val="28"/>
          <w:szCs w:val="28"/>
          <w:shd w:val="clear" w:color="auto" w:fill="FFFFFF"/>
        </w:rPr>
        <w:t xml:space="preserve"> все же необходимо </w:t>
      </w:r>
      <w:r>
        <w:rPr>
          <w:rFonts w:cs="Times New Roman"/>
          <w:bCs/>
          <w:color w:val="000000"/>
          <w:sz w:val="28"/>
          <w:szCs w:val="28"/>
          <w:shd w:val="clear" w:color="auto" w:fill="FFFFFF"/>
        </w:rPr>
        <w:t xml:space="preserve">проверить </w:t>
      </w:r>
      <w:r w:rsidR="00ED256A">
        <w:rPr>
          <w:rFonts w:cs="Times New Roman"/>
          <w:bCs/>
          <w:color w:val="000000"/>
          <w:sz w:val="28"/>
          <w:szCs w:val="28"/>
          <w:shd w:val="clear" w:color="auto" w:fill="FFFFFF"/>
        </w:rPr>
        <w:t xml:space="preserve">гипотезу о рынке банковских услуг в Пермском крае как рынке монополистической конкуренции. Это будет сделано в следующей главе благодаря неструктурной модели </w:t>
      </w:r>
      <w:proofErr w:type="spellStart"/>
      <w:r w:rsidR="00ED256A">
        <w:rPr>
          <w:rFonts w:cs="Times New Roman"/>
          <w:bCs/>
          <w:color w:val="000000"/>
          <w:sz w:val="28"/>
          <w:szCs w:val="28"/>
          <w:shd w:val="clear" w:color="auto" w:fill="FFFFFF"/>
        </w:rPr>
        <w:t>Панзара-Росса</w:t>
      </w:r>
      <w:proofErr w:type="spellEnd"/>
      <w:r w:rsidR="00ED256A">
        <w:rPr>
          <w:rFonts w:cs="Times New Roman"/>
          <w:bCs/>
          <w:color w:val="000000"/>
          <w:sz w:val="28"/>
          <w:szCs w:val="28"/>
          <w:shd w:val="clear" w:color="auto" w:fill="FFFFFF"/>
        </w:rPr>
        <w:t>.</w:t>
      </w: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42032C">
      <w:pPr>
        <w:spacing w:line="360" w:lineRule="auto"/>
        <w:ind w:firstLine="708"/>
        <w:jc w:val="both"/>
        <w:rPr>
          <w:rFonts w:cs="Times New Roman"/>
          <w:bCs/>
          <w:color w:val="000000"/>
          <w:sz w:val="28"/>
          <w:szCs w:val="28"/>
          <w:shd w:val="clear" w:color="auto" w:fill="FFFFFF"/>
        </w:rPr>
      </w:pPr>
    </w:p>
    <w:p w:rsidR="007E6A65" w:rsidRDefault="007E6A65" w:rsidP="00123D28">
      <w:pPr>
        <w:spacing w:line="360" w:lineRule="auto"/>
        <w:jc w:val="both"/>
        <w:rPr>
          <w:rFonts w:cs="Times New Roman"/>
          <w:bCs/>
          <w:color w:val="000000"/>
          <w:sz w:val="28"/>
          <w:szCs w:val="28"/>
          <w:shd w:val="clear" w:color="auto" w:fill="FFFFFF"/>
        </w:rPr>
      </w:pPr>
    </w:p>
    <w:p w:rsidR="00F91C5B" w:rsidRPr="00A82475" w:rsidRDefault="00FC12F1" w:rsidP="00A82475">
      <w:pPr>
        <w:pStyle w:val="1"/>
        <w:spacing w:line="360" w:lineRule="auto"/>
        <w:jc w:val="center"/>
        <w:rPr>
          <w:rFonts w:ascii="Times New Roman" w:hAnsi="Times New Roman" w:cs="Times New Roman"/>
          <w:color w:val="auto"/>
          <w:sz w:val="32"/>
          <w:szCs w:val="32"/>
          <w:shd w:val="clear" w:color="auto" w:fill="FFFFFF"/>
        </w:rPr>
      </w:pPr>
      <w:bookmarkStart w:id="9" w:name="_Toc357433148"/>
      <w:r w:rsidRPr="00A82475">
        <w:rPr>
          <w:rFonts w:ascii="Times New Roman" w:hAnsi="Times New Roman" w:cs="Times New Roman"/>
          <w:color w:val="auto"/>
          <w:sz w:val="32"/>
          <w:szCs w:val="32"/>
          <w:shd w:val="clear" w:color="auto" w:fill="FFFFFF"/>
        </w:rPr>
        <w:lastRenderedPageBreak/>
        <w:t xml:space="preserve">Глава 3. Применение модели </w:t>
      </w:r>
      <w:proofErr w:type="spellStart"/>
      <w:r w:rsidRPr="00A82475">
        <w:rPr>
          <w:rFonts w:ascii="Times New Roman" w:hAnsi="Times New Roman" w:cs="Times New Roman"/>
          <w:color w:val="auto"/>
          <w:sz w:val="32"/>
          <w:szCs w:val="32"/>
          <w:shd w:val="clear" w:color="auto" w:fill="FFFFFF"/>
        </w:rPr>
        <w:t>Панзара-Росса</w:t>
      </w:r>
      <w:proofErr w:type="spellEnd"/>
      <w:r w:rsidR="00D01257" w:rsidRPr="00A82475">
        <w:rPr>
          <w:rFonts w:ascii="Times New Roman" w:hAnsi="Times New Roman" w:cs="Times New Roman"/>
          <w:color w:val="auto"/>
          <w:sz w:val="32"/>
          <w:szCs w:val="32"/>
          <w:shd w:val="clear" w:color="auto" w:fill="FFFFFF"/>
        </w:rPr>
        <w:tab/>
      </w:r>
      <w:r w:rsidR="00ED50EE" w:rsidRPr="00A82475">
        <w:rPr>
          <w:rFonts w:ascii="Times New Roman" w:hAnsi="Times New Roman" w:cs="Times New Roman"/>
          <w:color w:val="auto"/>
          <w:sz w:val="32"/>
          <w:szCs w:val="32"/>
          <w:shd w:val="clear" w:color="auto" w:fill="FFFFFF"/>
        </w:rPr>
        <w:t xml:space="preserve"> для рынка банковских услуг Пермского края</w:t>
      </w:r>
      <w:bookmarkEnd w:id="9"/>
    </w:p>
    <w:p w:rsidR="00F91C5B" w:rsidRPr="00A82475" w:rsidRDefault="00F91C5B" w:rsidP="00A82475">
      <w:pPr>
        <w:pStyle w:val="2"/>
        <w:spacing w:line="360" w:lineRule="auto"/>
        <w:jc w:val="center"/>
        <w:rPr>
          <w:rFonts w:ascii="Times New Roman" w:hAnsi="Times New Roman" w:cs="Times New Roman"/>
          <w:color w:val="auto"/>
          <w:sz w:val="32"/>
          <w:szCs w:val="32"/>
          <w:shd w:val="clear" w:color="auto" w:fill="FFFFFF"/>
        </w:rPr>
      </w:pPr>
      <w:bookmarkStart w:id="10" w:name="_Toc357433149"/>
      <w:r w:rsidRPr="00A82475">
        <w:rPr>
          <w:rFonts w:ascii="Times New Roman" w:hAnsi="Times New Roman" w:cs="Times New Roman"/>
          <w:color w:val="auto"/>
          <w:sz w:val="32"/>
          <w:szCs w:val="32"/>
          <w:shd w:val="clear" w:color="auto" w:fill="FFFFFF"/>
        </w:rPr>
        <w:t>3.1. Описание</w:t>
      </w:r>
      <w:r w:rsidR="00D01257" w:rsidRPr="00A82475">
        <w:rPr>
          <w:rFonts w:ascii="Times New Roman" w:hAnsi="Times New Roman" w:cs="Times New Roman"/>
          <w:color w:val="auto"/>
          <w:sz w:val="32"/>
          <w:szCs w:val="32"/>
          <w:shd w:val="clear" w:color="auto" w:fill="FFFFFF"/>
        </w:rPr>
        <w:t xml:space="preserve"> использованных</w:t>
      </w:r>
      <w:r w:rsidRPr="00A82475">
        <w:rPr>
          <w:rFonts w:ascii="Times New Roman" w:hAnsi="Times New Roman" w:cs="Times New Roman"/>
          <w:color w:val="auto"/>
          <w:sz w:val="32"/>
          <w:szCs w:val="32"/>
          <w:shd w:val="clear" w:color="auto" w:fill="FFFFFF"/>
        </w:rPr>
        <w:t xml:space="preserve"> данных</w:t>
      </w:r>
      <w:bookmarkEnd w:id="10"/>
    </w:p>
    <w:p w:rsidR="00F91C5B" w:rsidRDefault="00AA4C8C" w:rsidP="00FC12F1">
      <w:pPr>
        <w:spacing w:line="360" w:lineRule="auto"/>
        <w:jc w:val="both"/>
        <w:rPr>
          <w:rFonts w:cs="Times New Roman"/>
          <w:bCs/>
          <w:color w:val="000000"/>
          <w:sz w:val="28"/>
          <w:szCs w:val="28"/>
          <w:shd w:val="clear" w:color="auto" w:fill="FFFFFF"/>
        </w:rPr>
      </w:pPr>
      <w:r>
        <w:rPr>
          <w:rFonts w:cs="Times New Roman"/>
          <w:bCs/>
          <w:color w:val="000000"/>
          <w:sz w:val="28"/>
          <w:szCs w:val="28"/>
          <w:shd w:val="clear" w:color="auto" w:fill="FFFFFF"/>
        </w:rPr>
        <w:tab/>
        <w:t xml:space="preserve">При генерации выборки были использованы открытые источники данных банковской </w:t>
      </w:r>
      <w:r w:rsidRPr="009D189D">
        <w:rPr>
          <w:rFonts w:cs="Times New Roman"/>
          <w:bCs/>
          <w:sz w:val="28"/>
          <w:szCs w:val="28"/>
          <w:shd w:val="clear" w:color="auto" w:fill="FFFFFF"/>
        </w:rPr>
        <w:t>статистики. Данные</w:t>
      </w:r>
      <w:r>
        <w:rPr>
          <w:rFonts w:cs="Times New Roman"/>
          <w:bCs/>
          <w:color w:val="000000"/>
          <w:sz w:val="28"/>
          <w:szCs w:val="28"/>
          <w:shd w:val="clear" w:color="auto" w:fill="FFFFFF"/>
        </w:rPr>
        <w:t xml:space="preserve"> включают период с 2008 по начало 2013 г. Выбор периода обусловлен наличием данных и тем фактом, что с 2008 г. действует новая методология формирования отчетности, составленная Банком России. Были использованы данные 101-й и 102-й форм бухгалтерской отчетности</w:t>
      </w:r>
      <w:r w:rsidR="004E4C79">
        <w:rPr>
          <w:rFonts w:cs="Times New Roman"/>
          <w:bCs/>
          <w:color w:val="000000"/>
          <w:sz w:val="28"/>
          <w:szCs w:val="28"/>
          <w:shd w:val="clear" w:color="auto" w:fill="FFFFFF"/>
        </w:rPr>
        <w:t xml:space="preserve"> </w:t>
      </w:r>
      <w:r w:rsidR="004E4C79">
        <w:rPr>
          <w:rFonts w:cs="Times New Roman"/>
          <w:bCs/>
          <w:sz w:val="28"/>
          <w:szCs w:val="28"/>
          <w:shd w:val="clear" w:color="auto" w:fill="FFFFFF"/>
        </w:rPr>
        <w:t>(Формы 101, 102...)</w:t>
      </w:r>
      <w:r>
        <w:rPr>
          <w:rFonts w:cs="Times New Roman"/>
          <w:bCs/>
          <w:color w:val="000000"/>
          <w:sz w:val="28"/>
          <w:szCs w:val="28"/>
          <w:shd w:val="clear" w:color="auto" w:fill="FFFFFF"/>
        </w:rPr>
        <w:t>.</w:t>
      </w:r>
    </w:p>
    <w:p w:rsidR="00AA4C8C" w:rsidRDefault="00AA4C8C" w:rsidP="00FC12F1">
      <w:pPr>
        <w:spacing w:line="360" w:lineRule="auto"/>
        <w:jc w:val="both"/>
        <w:rPr>
          <w:rFonts w:cs="Times New Roman"/>
          <w:bCs/>
          <w:color w:val="000000"/>
          <w:sz w:val="28"/>
          <w:szCs w:val="28"/>
          <w:shd w:val="clear" w:color="auto" w:fill="FFFFFF"/>
        </w:rPr>
      </w:pPr>
      <w:r>
        <w:rPr>
          <w:rFonts w:cs="Times New Roman"/>
          <w:bCs/>
          <w:color w:val="000000"/>
          <w:sz w:val="28"/>
          <w:szCs w:val="28"/>
          <w:shd w:val="clear" w:color="auto" w:fill="FFFFFF"/>
        </w:rPr>
        <w:tab/>
      </w:r>
      <w:proofErr w:type="gramStart"/>
      <w:r>
        <w:rPr>
          <w:rFonts w:cs="Times New Roman"/>
          <w:bCs/>
          <w:color w:val="000000"/>
          <w:sz w:val="28"/>
          <w:szCs w:val="28"/>
          <w:shd w:val="clear" w:color="auto" w:fill="FFFFFF"/>
        </w:rPr>
        <w:t>Следует отметить, что данные 101-й формы, которые дают информацию о величине собственного капитала и активов банка представлены накопленным итогом с начала 1998 г. При этом данные 102-й формы бухгалтерской отчетности, дающие информацию о процентных доходах и расходах, затратам на персонал и т.д., представлены накопленным итогом в течение текущего года и эти показатели обнуляются к началу следующего года.</w:t>
      </w:r>
      <w:proofErr w:type="gramEnd"/>
    </w:p>
    <w:p w:rsidR="00AA4C8C" w:rsidRDefault="00AA4C8C" w:rsidP="00FC12F1">
      <w:pPr>
        <w:spacing w:line="360" w:lineRule="auto"/>
        <w:jc w:val="both"/>
        <w:rPr>
          <w:rFonts w:cs="Times New Roman"/>
          <w:bCs/>
          <w:color w:val="000000"/>
          <w:sz w:val="28"/>
          <w:szCs w:val="28"/>
          <w:shd w:val="clear" w:color="auto" w:fill="FFFFFF"/>
        </w:rPr>
      </w:pPr>
      <w:r>
        <w:rPr>
          <w:rFonts w:cs="Times New Roman"/>
          <w:bCs/>
          <w:color w:val="000000"/>
          <w:sz w:val="28"/>
          <w:szCs w:val="28"/>
          <w:shd w:val="clear" w:color="auto" w:fill="FFFFFF"/>
        </w:rPr>
        <w:tab/>
        <w:t>Для произведения расчета была решено приводить все показатели 102-й формы бухгалтерской отчетности к годовому выражению с помощью сложения значений показателя за 4 скользящих квартала.</w:t>
      </w:r>
      <w:r w:rsidR="00E2209A">
        <w:rPr>
          <w:rFonts w:cs="Times New Roman"/>
          <w:bCs/>
          <w:color w:val="000000"/>
          <w:sz w:val="28"/>
          <w:szCs w:val="28"/>
          <w:shd w:val="clear" w:color="auto" w:fill="FFFFFF"/>
        </w:rPr>
        <w:t xml:space="preserve"> Данный подход к формированию данных был использован для избавления от сезонности в модели.</w:t>
      </w:r>
    </w:p>
    <w:p w:rsidR="00D01257" w:rsidRDefault="006720DD" w:rsidP="00FC12F1">
      <w:pPr>
        <w:spacing w:line="360" w:lineRule="auto"/>
        <w:jc w:val="both"/>
        <w:rPr>
          <w:rFonts w:cs="Times New Roman"/>
          <w:bCs/>
          <w:color w:val="000000"/>
          <w:sz w:val="28"/>
          <w:szCs w:val="28"/>
          <w:shd w:val="clear" w:color="auto" w:fill="FFFFFF"/>
        </w:rPr>
      </w:pPr>
      <w:r>
        <w:rPr>
          <w:rFonts w:cs="Times New Roman"/>
          <w:bCs/>
          <w:color w:val="000000"/>
          <w:sz w:val="28"/>
          <w:szCs w:val="28"/>
          <w:shd w:val="clear" w:color="auto" w:fill="FFFFFF"/>
        </w:rPr>
        <w:tab/>
        <w:t>Особенностью отчетов 101-й и 102-й форм бухгалтерской отчетности является необязательность их публикации на сайте Банка России. Поэтому, количество банков, предоставляющих свои данные, может меняться. Соответственно, в итоговую выборку вошли 25 банков, которые осуществляли свою деятельность на территории Пермского края с начала 2008 г. по начало 2013 г. и которые на протяжении всего периода предоставляли информацию для публикации на сайте Банка России.</w:t>
      </w:r>
      <w:r w:rsidR="00594F9A">
        <w:rPr>
          <w:rFonts w:cs="Times New Roman"/>
          <w:bCs/>
          <w:color w:val="000000"/>
          <w:sz w:val="28"/>
          <w:szCs w:val="28"/>
          <w:shd w:val="clear" w:color="auto" w:fill="FFFFFF"/>
        </w:rPr>
        <w:t xml:space="preserve"> Список банков, участвующих</w:t>
      </w:r>
      <w:r w:rsidR="0016462A">
        <w:rPr>
          <w:rFonts w:cs="Times New Roman"/>
          <w:bCs/>
          <w:color w:val="000000"/>
          <w:sz w:val="28"/>
          <w:szCs w:val="28"/>
          <w:shd w:val="clear" w:color="auto" w:fill="FFFFFF"/>
        </w:rPr>
        <w:t xml:space="preserve"> в выборке представлен в табл.</w:t>
      </w:r>
      <w:r w:rsidR="00594F9A">
        <w:rPr>
          <w:rFonts w:cs="Times New Roman"/>
          <w:bCs/>
          <w:color w:val="000000"/>
          <w:sz w:val="28"/>
          <w:szCs w:val="28"/>
          <w:shd w:val="clear" w:color="auto" w:fill="FFFFFF"/>
        </w:rPr>
        <w:t xml:space="preserve"> </w:t>
      </w:r>
      <w:r w:rsidR="00FD01D7">
        <w:rPr>
          <w:rFonts w:cs="Times New Roman"/>
          <w:bCs/>
          <w:color w:val="000000"/>
          <w:sz w:val="28"/>
          <w:szCs w:val="28"/>
          <w:shd w:val="clear" w:color="auto" w:fill="FFFFFF"/>
        </w:rPr>
        <w:t>8</w:t>
      </w:r>
      <w:r w:rsidR="00594F9A">
        <w:rPr>
          <w:rFonts w:cs="Times New Roman"/>
          <w:bCs/>
          <w:color w:val="000000"/>
          <w:sz w:val="28"/>
          <w:szCs w:val="28"/>
          <w:shd w:val="clear" w:color="auto" w:fill="FFFFFF"/>
        </w:rPr>
        <w:t>.</w:t>
      </w:r>
    </w:p>
    <w:p w:rsidR="00123D28" w:rsidRDefault="00123D28" w:rsidP="00594F9A">
      <w:pPr>
        <w:spacing w:line="360" w:lineRule="auto"/>
        <w:jc w:val="right"/>
        <w:rPr>
          <w:rFonts w:cs="Times New Roman"/>
          <w:bCs/>
          <w:color w:val="000000"/>
          <w:sz w:val="28"/>
          <w:szCs w:val="28"/>
          <w:shd w:val="clear" w:color="auto" w:fill="FFFFFF"/>
        </w:rPr>
      </w:pPr>
    </w:p>
    <w:p w:rsidR="00123D28" w:rsidRDefault="00123D28" w:rsidP="00594F9A">
      <w:pPr>
        <w:spacing w:line="360" w:lineRule="auto"/>
        <w:jc w:val="right"/>
        <w:rPr>
          <w:rFonts w:cs="Times New Roman"/>
          <w:bCs/>
          <w:color w:val="000000"/>
          <w:sz w:val="28"/>
          <w:szCs w:val="28"/>
          <w:shd w:val="clear" w:color="auto" w:fill="FFFFFF"/>
        </w:rPr>
      </w:pPr>
    </w:p>
    <w:p w:rsidR="00594F9A" w:rsidRDefault="00594F9A" w:rsidP="00594F9A">
      <w:pPr>
        <w:spacing w:line="360" w:lineRule="auto"/>
        <w:jc w:val="right"/>
        <w:rPr>
          <w:rFonts w:cs="Times New Roman"/>
          <w:bCs/>
          <w:color w:val="000000"/>
          <w:sz w:val="28"/>
          <w:szCs w:val="28"/>
          <w:shd w:val="clear" w:color="auto" w:fill="FFFFFF"/>
        </w:rPr>
      </w:pPr>
      <w:r>
        <w:rPr>
          <w:rFonts w:cs="Times New Roman"/>
          <w:bCs/>
          <w:color w:val="000000"/>
          <w:sz w:val="28"/>
          <w:szCs w:val="28"/>
          <w:shd w:val="clear" w:color="auto" w:fill="FFFFFF"/>
        </w:rPr>
        <w:lastRenderedPageBreak/>
        <w:t xml:space="preserve">Таблица </w:t>
      </w:r>
      <w:r w:rsidR="00FD01D7">
        <w:rPr>
          <w:rFonts w:cs="Times New Roman"/>
          <w:bCs/>
          <w:color w:val="000000"/>
          <w:sz w:val="28"/>
          <w:szCs w:val="28"/>
          <w:shd w:val="clear" w:color="auto" w:fill="FFFFFF"/>
        </w:rPr>
        <w:t>8</w:t>
      </w:r>
    </w:p>
    <w:p w:rsidR="00594F9A" w:rsidRPr="007E6A65" w:rsidRDefault="00594F9A" w:rsidP="00594F9A">
      <w:pPr>
        <w:spacing w:line="360" w:lineRule="auto"/>
        <w:jc w:val="center"/>
        <w:rPr>
          <w:rFonts w:cs="Times New Roman"/>
          <w:bCs/>
          <w:color w:val="000000"/>
          <w:sz w:val="28"/>
          <w:szCs w:val="28"/>
          <w:shd w:val="clear" w:color="auto" w:fill="FFFFFF"/>
        </w:rPr>
      </w:pPr>
      <w:r>
        <w:rPr>
          <w:rFonts w:cs="Times New Roman"/>
          <w:bCs/>
          <w:color w:val="000000"/>
          <w:sz w:val="28"/>
          <w:szCs w:val="28"/>
          <w:shd w:val="clear" w:color="auto" w:fill="FFFFFF"/>
        </w:rPr>
        <w:t>Список банков, участвующих в выборке</w:t>
      </w:r>
      <w:r w:rsidR="007E6A65">
        <w:rPr>
          <w:rFonts w:cs="Times New Roman"/>
          <w:bCs/>
          <w:color w:val="000000"/>
          <w:sz w:val="28"/>
          <w:szCs w:val="28"/>
          <w:shd w:val="clear" w:color="auto" w:fill="FFFFFF"/>
          <w:vertAlign w:val="superscript"/>
        </w:rPr>
        <w:t>8</w:t>
      </w:r>
    </w:p>
    <w:tbl>
      <w:tblPr>
        <w:tblW w:w="3357" w:type="dxa"/>
        <w:jc w:val="center"/>
        <w:tblInd w:w="91" w:type="dxa"/>
        <w:tblLook w:val="04A0"/>
      </w:tblPr>
      <w:tblGrid>
        <w:gridCol w:w="3357"/>
      </w:tblGrid>
      <w:tr w:rsidR="00594F9A" w:rsidRPr="00594F9A" w:rsidTr="008E6A5D">
        <w:trPr>
          <w:trHeight w:val="324"/>
          <w:tblHeader/>
          <w:jc w:val="center"/>
        </w:trPr>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Банк</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АКБ "Урал ФД"</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АКБ "</w:t>
            </w:r>
            <w:proofErr w:type="spellStart"/>
            <w:r w:rsidRPr="00594F9A">
              <w:rPr>
                <w:rFonts w:eastAsia="Times New Roman" w:cs="Times New Roman"/>
                <w:color w:val="000000"/>
                <w:kern w:val="0"/>
                <w:lang w:eastAsia="ru-RU" w:bidi="ar-SA"/>
              </w:rPr>
              <w:t>Экопромбанк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ЗАО АКИБ "</w:t>
            </w:r>
            <w:proofErr w:type="spellStart"/>
            <w:r w:rsidRPr="00594F9A">
              <w:rPr>
                <w:rFonts w:eastAsia="Times New Roman" w:cs="Times New Roman"/>
                <w:color w:val="000000"/>
                <w:kern w:val="0"/>
                <w:lang w:eastAsia="ru-RU" w:bidi="ar-SA"/>
              </w:rPr>
              <w:t>Почтобанк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АКБ "</w:t>
            </w:r>
            <w:proofErr w:type="spellStart"/>
            <w:r w:rsidRPr="00594F9A">
              <w:rPr>
                <w:rFonts w:eastAsia="Times New Roman" w:cs="Times New Roman"/>
                <w:color w:val="000000"/>
                <w:kern w:val="0"/>
                <w:lang w:eastAsia="ru-RU" w:bidi="ar-SA"/>
              </w:rPr>
              <w:t>Перминвестбанк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АКБ "Пермь"</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"Сбербанк России"</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ЗАО "ВТБ 24"</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ЗАО КБ "</w:t>
            </w:r>
            <w:proofErr w:type="spellStart"/>
            <w:r w:rsidRPr="00594F9A">
              <w:rPr>
                <w:rFonts w:eastAsia="Times New Roman" w:cs="Times New Roman"/>
                <w:color w:val="000000"/>
                <w:kern w:val="0"/>
                <w:lang w:eastAsia="ru-RU" w:bidi="ar-SA"/>
              </w:rPr>
              <w:t>Глобэкс</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СКБ-Банк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Собинбанк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"УБРИР"</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Бинкбанк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ЗАО АКБ "Абсолют Банк"</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Газпромбанк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Банк "</w:t>
            </w:r>
            <w:proofErr w:type="spellStart"/>
            <w:r w:rsidRPr="00594F9A">
              <w:rPr>
                <w:rFonts w:eastAsia="Times New Roman" w:cs="Times New Roman"/>
                <w:color w:val="000000"/>
                <w:kern w:val="0"/>
                <w:lang w:eastAsia="ru-RU" w:bidi="ar-SA"/>
              </w:rPr>
              <w:t>Петрокоммерц</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КБ "</w:t>
            </w:r>
            <w:proofErr w:type="spellStart"/>
            <w:r w:rsidRPr="00594F9A">
              <w:rPr>
                <w:rFonts w:eastAsia="Times New Roman" w:cs="Times New Roman"/>
                <w:color w:val="000000"/>
                <w:kern w:val="0"/>
                <w:lang w:eastAsia="ru-RU" w:bidi="ar-SA"/>
              </w:rPr>
              <w:t>СДМ-Банк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ТрансКредитБанк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Уралтрансбанк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ЗАО "</w:t>
            </w:r>
            <w:proofErr w:type="spellStart"/>
            <w:r w:rsidRPr="00594F9A">
              <w:rPr>
                <w:rFonts w:eastAsia="Times New Roman" w:cs="Times New Roman"/>
                <w:color w:val="000000"/>
                <w:kern w:val="0"/>
                <w:lang w:eastAsia="ru-RU" w:bidi="ar-SA"/>
              </w:rPr>
              <w:t>ЮниКредит</w:t>
            </w:r>
            <w:proofErr w:type="spellEnd"/>
            <w:r w:rsidRPr="00594F9A">
              <w:rPr>
                <w:rFonts w:eastAsia="Times New Roman" w:cs="Times New Roman"/>
                <w:color w:val="000000"/>
                <w:kern w:val="0"/>
                <w:lang w:eastAsia="ru-RU" w:bidi="ar-SA"/>
              </w:rPr>
              <w:t xml:space="preserve"> Банк"</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ООО КБ "</w:t>
            </w:r>
            <w:proofErr w:type="spellStart"/>
            <w:r w:rsidRPr="00594F9A">
              <w:rPr>
                <w:rFonts w:eastAsia="Times New Roman" w:cs="Times New Roman"/>
                <w:color w:val="000000"/>
                <w:kern w:val="0"/>
                <w:lang w:eastAsia="ru-RU" w:bidi="ar-SA"/>
              </w:rPr>
              <w:t>Юниаструм</w:t>
            </w:r>
            <w:proofErr w:type="spellEnd"/>
            <w:r w:rsidRPr="00594F9A">
              <w:rPr>
                <w:rFonts w:eastAsia="Times New Roman" w:cs="Times New Roman"/>
                <w:color w:val="000000"/>
                <w:kern w:val="0"/>
                <w:lang w:eastAsia="ru-RU" w:bidi="ar-SA"/>
              </w:rPr>
              <w:t xml:space="preserve"> Банк"</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КБ "</w:t>
            </w:r>
            <w:proofErr w:type="spellStart"/>
            <w:r w:rsidRPr="00594F9A">
              <w:rPr>
                <w:rFonts w:eastAsia="Times New Roman" w:cs="Times New Roman"/>
                <w:color w:val="000000"/>
                <w:kern w:val="0"/>
                <w:lang w:eastAsia="ru-RU" w:bidi="ar-SA"/>
              </w:rPr>
              <w:t>Агропромкредит</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"МДМ Банк"</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Меткомбанк</w:t>
            </w:r>
            <w:proofErr w:type="spellEnd"/>
            <w:r w:rsidRPr="00594F9A">
              <w:rPr>
                <w:rFonts w:eastAsia="Times New Roman" w:cs="Times New Roman"/>
                <w:color w:val="000000"/>
                <w:kern w:val="0"/>
                <w:lang w:eastAsia="ru-RU" w:bidi="ar-SA"/>
              </w:rPr>
              <w:t>"</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АКБ "Стратегия"</w:t>
            </w:r>
          </w:p>
        </w:tc>
      </w:tr>
      <w:tr w:rsidR="00594F9A" w:rsidRPr="00594F9A" w:rsidTr="00594F9A">
        <w:trPr>
          <w:trHeight w:val="315"/>
          <w:jc w:val="center"/>
        </w:trPr>
        <w:tc>
          <w:tcPr>
            <w:tcW w:w="3357"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ОАО "</w:t>
            </w:r>
            <w:proofErr w:type="spellStart"/>
            <w:r w:rsidRPr="00594F9A">
              <w:rPr>
                <w:rFonts w:eastAsia="Times New Roman" w:cs="Times New Roman"/>
                <w:color w:val="000000"/>
                <w:kern w:val="0"/>
                <w:lang w:eastAsia="ru-RU" w:bidi="ar-SA"/>
              </w:rPr>
              <w:t>Россельхозбанк</w:t>
            </w:r>
            <w:proofErr w:type="spellEnd"/>
            <w:r w:rsidRPr="00594F9A">
              <w:rPr>
                <w:rFonts w:eastAsia="Times New Roman" w:cs="Times New Roman"/>
                <w:color w:val="000000"/>
                <w:kern w:val="0"/>
                <w:lang w:eastAsia="ru-RU" w:bidi="ar-SA"/>
              </w:rPr>
              <w:t>"</w:t>
            </w:r>
          </w:p>
        </w:tc>
      </w:tr>
    </w:tbl>
    <w:p w:rsidR="00594F9A" w:rsidRDefault="007E6A65" w:rsidP="007E6A65">
      <w:pPr>
        <w:jc w:val="both"/>
      </w:pPr>
      <w:r>
        <w:rPr>
          <w:vertAlign w:val="superscript"/>
        </w:rPr>
        <w:t>8</w:t>
      </w:r>
      <w:r w:rsidRPr="007E6A65">
        <w:t>Сост. по источнику: Список кредитных организаций Пермского края [Эл</w:t>
      </w:r>
      <w:proofErr w:type="gramStart"/>
      <w:r w:rsidRPr="007E6A65">
        <w:t>.</w:t>
      </w:r>
      <w:proofErr w:type="gramEnd"/>
      <w:r w:rsidRPr="007E6A65">
        <w:t xml:space="preserve"> </w:t>
      </w:r>
      <w:proofErr w:type="gramStart"/>
      <w:r w:rsidRPr="007E6A65">
        <w:t>р</w:t>
      </w:r>
      <w:proofErr w:type="gramEnd"/>
      <w:r w:rsidRPr="007E6A65">
        <w:t xml:space="preserve">есурс]. Режим доступа: </w:t>
      </w:r>
      <w:hyperlink r:id="rId27" w:history="1">
        <w:r w:rsidRPr="007E6A65">
          <w:rPr>
            <w:rStyle w:val="a5"/>
          </w:rPr>
          <w:t>http://cbr.ru/credit/colist.asp?find=&amp;how=name&amp;status=0&amp;rgn=50</w:t>
        </w:r>
      </w:hyperlink>
      <w:r w:rsidRPr="007E6A65">
        <w:t>.</w:t>
      </w:r>
    </w:p>
    <w:p w:rsidR="007E6A65" w:rsidRPr="007E6A65" w:rsidRDefault="007E6A65" w:rsidP="007E6A65">
      <w:pPr>
        <w:jc w:val="both"/>
      </w:pPr>
    </w:p>
    <w:p w:rsidR="00594F9A" w:rsidRDefault="0016462A" w:rsidP="00FC12F1">
      <w:pPr>
        <w:spacing w:line="360" w:lineRule="auto"/>
        <w:jc w:val="both"/>
        <w:rPr>
          <w:sz w:val="28"/>
        </w:rPr>
      </w:pPr>
      <w:r>
        <w:rPr>
          <w:sz w:val="28"/>
        </w:rPr>
        <w:tab/>
        <w:t>Далее, в табл.</w:t>
      </w:r>
      <w:r w:rsidR="00594F9A">
        <w:rPr>
          <w:sz w:val="28"/>
        </w:rPr>
        <w:t xml:space="preserve"> </w:t>
      </w:r>
      <w:r w:rsidR="00FD01D7">
        <w:rPr>
          <w:sz w:val="28"/>
        </w:rPr>
        <w:t>9</w:t>
      </w:r>
      <w:r w:rsidR="00594F9A">
        <w:rPr>
          <w:sz w:val="28"/>
        </w:rPr>
        <w:t xml:space="preserve"> указаны переменные и их обозначения, используемые в модели </w:t>
      </w:r>
      <w:proofErr w:type="spellStart"/>
      <w:r w:rsidR="00594F9A">
        <w:rPr>
          <w:sz w:val="28"/>
        </w:rPr>
        <w:t>Панзара-Росса</w:t>
      </w:r>
      <w:proofErr w:type="spellEnd"/>
      <w:r w:rsidR="00594F9A">
        <w:rPr>
          <w:sz w:val="28"/>
        </w:rPr>
        <w:t>.</w:t>
      </w:r>
    </w:p>
    <w:p w:rsidR="008D43C1" w:rsidRDefault="008D43C1" w:rsidP="008D43C1">
      <w:pPr>
        <w:spacing w:line="360" w:lineRule="auto"/>
        <w:jc w:val="right"/>
        <w:rPr>
          <w:sz w:val="28"/>
        </w:rPr>
      </w:pPr>
      <w:r>
        <w:rPr>
          <w:sz w:val="28"/>
        </w:rPr>
        <w:t xml:space="preserve">Таблица </w:t>
      </w:r>
      <w:r w:rsidR="00FD01D7">
        <w:rPr>
          <w:sz w:val="28"/>
        </w:rPr>
        <w:t>9</w:t>
      </w:r>
    </w:p>
    <w:p w:rsidR="008D43C1" w:rsidRDefault="008D43C1" w:rsidP="008D43C1">
      <w:pPr>
        <w:spacing w:line="360" w:lineRule="auto"/>
        <w:jc w:val="center"/>
        <w:rPr>
          <w:sz w:val="28"/>
        </w:rPr>
      </w:pPr>
      <w:r>
        <w:rPr>
          <w:sz w:val="28"/>
        </w:rPr>
        <w:t xml:space="preserve">Описание переменных для модели </w:t>
      </w:r>
      <w:proofErr w:type="spellStart"/>
      <w:r>
        <w:rPr>
          <w:sz w:val="28"/>
        </w:rPr>
        <w:t>Панзара-Росса</w:t>
      </w:r>
      <w:proofErr w:type="spellEnd"/>
    </w:p>
    <w:tbl>
      <w:tblPr>
        <w:tblW w:w="9480" w:type="dxa"/>
        <w:tblInd w:w="91" w:type="dxa"/>
        <w:tblLook w:val="04A0"/>
      </w:tblPr>
      <w:tblGrid>
        <w:gridCol w:w="2916"/>
        <w:gridCol w:w="1552"/>
        <w:gridCol w:w="5012"/>
      </w:tblGrid>
      <w:tr w:rsidR="00594F9A" w:rsidRPr="00594F9A" w:rsidTr="00F63D6C">
        <w:trPr>
          <w:trHeight w:val="630"/>
          <w:tblHeader/>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Название переменной</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Обозначение</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Расчет</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Цена банка</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proofErr w:type="spellStart"/>
            <w:r w:rsidRPr="00594F9A">
              <w:rPr>
                <w:rFonts w:eastAsia="Times New Roman" w:cs="Times New Roman"/>
                <w:color w:val="000000"/>
                <w:kern w:val="0"/>
                <w:lang w:eastAsia="ru-RU" w:bidi="ar-SA"/>
              </w:rPr>
              <w:t>p</w:t>
            </w:r>
            <w:proofErr w:type="spellEnd"/>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Отношение выручки к активам</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Общие издержки</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proofErr w:type="spellStart"/>
            <w:r w:rsidRPr="00594F9A">
              <w:rPr>
                <w:rFonts w:eastAsia="Times New Roman" w:cs="Times New Roman"/>
                <w:color w:val="000000"/>
                <w:kern w:val="0"/>
                <w:lang w:eastAsia="ru-RU" w:bidi="ar-SA"/>
              </w:rPr>
              <w:t>c</w:t>
            </w:r>
            <w:proofErr w:type="spellEnd"/>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 </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Цена фондирования</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w1</w:t>
            </w:r>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Отношение процентных расходов к депозитам</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Цена труда</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w2</w:t>
            </w:r>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Отношение затрат на персонал к активам</w:t>
            </w:r>
          </w:p>
        </w:tc>
      </w:tr>
      <w:tr w:rsidR="00594F9A" w:rsidRPr="00594F9A" w:rsidTr="00594F9A">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lastRenderedPageBreak/>
              <w:t>Цена обеспечения деятельности банка</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w3</w:t>
            </w:r>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Отношение прочих административных расходов к активам</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Величина активов</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proofErr w:type="spellStart"/>
            <w:r w:rsidRPr="00594F9A">
              <w:rPr>
                <w:rFonts w:eastAsia="Times New Roman" w:cs="Times New Roman"/>
                <w:color w:val="000000"/>
                <w:kern w:val="0"/>
                <w:lang w:eastAsia="ru-RU" w:bidi="ar-SA"/>
              </w:rPr>
              <w:t>a</w:t>
            </w:r>
            <w:proofErr w:type="spellEnd"/>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 </w:t>
            </w:r>
          </w:p>
        </w:tc>
      </w:tr>
      <w:tr w:rsidR="00594F9A" w:rsidRPr="00594F9A" w:rsidTr="00594F9A">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 xml:space="preserve">Контрольная </w:t>
            </w:r>
            <w:proofErr w:type="spellStart"/>
            <w:r w:rsidRPr="00594F9A">
              <w:rPr>
                <w:rFonts w:eastAsia="Times New Roman" w:cs="Times New Roman"/>
                <w:color w:val="000000"/>
                <w:kern w:val="0"/>
                <w:lang w:eastAsia="ru-RU" w:bidi="ar-SA"/>
              </w:rPr>
              <w:t>перменная</w:t>
            </w:r>
            <w:proofErr w:type="spellEnd"/>
            <w:r w:rsidRPr="00594F9A">
              <w:rPr>
                <w:rFonts w:eastAsia="Times New Roman" w:cs="Times New Roman"/>
                <w:color w:val="000000"/>
                <w:kern w:val="0"/>
                <w:lang w:eastAsia="ru-RU" w:bidi="ar-SA"/>
              </w:rPr>
              <w:t xml:space="preserve"> 1</w:t>
            </w:r>
          </w:p>
        </w:tc>
        <w:tc>
          <w:tcPr>
            <w:tcW w:w="154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proofErr w:type="spellStart"/>
            <w:r w:rsidRPr="00594F9A">
              <w:rPr>
                <w:rFonts w:eastAsia="Times New Roman" w:cs="Times New Roman"/>
                <w:color w:val="000000"/>
                <w:kern w:val="0"/>
                <w:lang w:eastAsia="ru-RU" w:bidi="ar-SA"/>
              </w:rPr>
              <w:t>ea</w:t>
            </w:r>
            <w:proofErr w:type="spellEnd"/>
          </w:p>
        </w:tc>
        <w:tc>
          <w:tcPr>
            <w:tcW w:w="5020" w:type="dxa"/>
            <w:tcBorders>
              <w:top w:val="nil"/>
              <w:left w:val="nil"/>
              <w:bottom w:val="single" w:sz="4" w:space="0" w:color="auto"/>
              <w:right w:val="single" w:sz="4" w:space="0" w:color="auto"/>
            </w:tcBorders>
            <w:shd w:val="clear" w:color="auto" w:fill="auto"/>
            <w:vAlign w:val="center"/>
            <w:hideMark/>
          </w:tcPr>
          <w:p w:rsidR="00594F9A" w:rsidRPr="00594F9A" w:rsidRDefault="00594F9A" w:rsidP="00594F9A">
            <w:pPr>
              <w:widowControl/>
              <w:suppressAutoHyphens w:val="0"/>
              <w:jc w:val="center"/>
              <w:rPr>
                <w:rFonts w:eastAsia="Times New Roman" w:cs="Times New Roman"/>
                <w:color w:val="000000"/>
                <w:kern w:val="0"/>
                <w:lang w:eastAsia="ru-RU" w:bidi="ar-SA"/>
              </w:rPr>
            </w:pPr>
            <w:r w:rsidRPr="00594F9A">
              <w:rPr>
                <w:rFonts w:eastAsia="Times New Roman" w:cs="Times New Roman"/>
                <w:color w:val="000000"/>
                <w:kern w:val="0"/>
                <w:lang w:eastAsia="ru-RU" w:bidi="ar-SA"/>
              </w:rPr>
              <w:t>Отношение собственного капитала к активам</w:t>
            </w:r>
          </w:p>
        </w:tc>
      </w:tr>
    </w:tbl>
    <w:p w:rsidR="00594F9A" w:rsidRDefault="00594F9A" w:rsidP="00FC12F1">
      <w:pPr>
        <w:spacing w:line="360" w:lineRule="auto"/>
        <w:jc w:val="both"/>
        <w:rPr>
          <w:sz w:val="28"/>
        </w:rPr>
      </w:pPr>
    </w:p>
    <w:p w:rsidR="008D43C1" w:rsidRDefault="008D43C1" w:rsidP="00FC12F1">
      <w:pPr>
        <w:spacing w:line="360" w:lineRule="auto"/>
        <w:jc w:val="both"/>
        <w:rPr>
          <w:sz w:val="28"/>
        </w:rPr>
      </w:pPr>
      <w:r>
        <w:rPr>
          <w:sz w:val="28"/>
        </w:rPr>
        <w:tab/>
        <w:t xml:space="preserve">Однако в модели </w:t>
      </w:r>
      <w:proofErr w:type="spellStart"/>
      <w:r>
        <w:rPr>
          <w:sz w:val="28"/>
        </w:rPr>
        <w:t>Панзара-Росса</w:t>
      </w:r>
      <w:proofErr w:type="spellEnd"/>
      <w:r>
        <w:rPr>
          <w:sz w:val="28"/>
        </w:rPr>
        <w:t xml:space="preserve"> используется </w:t>
      </w:r>
      <w:proofErr w:type="spellStart"/>
      <w:r>
        <w:rPr>
          <w:sz w:val="28"/>
        </w:rPr>
        <w:t>транслогарифмическая</w:t>
      </w:r>
      <w:proofErr w:type="spellEnd"/>
      <w:r>
        <w:rPr>
          <w:sz w:val="28"/>
        </w:rPr>
        <w:t xml:space="preserve"> функция издержек, поэтому в дальнейшем все переменные будут приведены к форме логарифмов этих переменных.</w:t>
      </w:r>
    </w:p>
    <w:p w:rsidR="008D43C1" w:rsidRDefault="008D43C1" w:rsidP="00FC12F1">
      <w:pPr>
        <w:spacing w:line="360" w:lineRule="auto"/>
        <w:jc w:val="both"/>
        <w:rPr>
          <w:sz w:val="28"/>
        </w:rPr>
      </w:pPr>
      <w:r>
        <w:rPr>
          <w:sz w:val="28"/>
        </w:rPr>
        <w:tab/>
        <w:t>Так как данные формы 102 бухгалтерской отчетности представлены только на федеральном уровне, показатели выручки, издержек, расходов и депозитов, активов и капитала в целом по банку умножались на его долю активов в совокупном объеме активов банков Пермского края.</w:t>
      </w:r>
    </w:p>
    <w:p w:rsidR="008D43C1" w:rsidRDefault="008D43C1" w:rsidP="00FC12F1">
      <w:pPr>
        <w:spacing w:line="360" w:lineRule="auto"/>
        <w:jc w:val="both"/>
        <w:rPr>
          <w:sz w:val="28"/>
        </w:rPr>
      </w:pPr>
      <w:r>
        <w:rPr>
          <w:sz w:val="28"/>
        </w:rPr>
        <w:tab/>
        <w:t xml:space="preserve">В соответствии с эмпирической моделью </w:t>
      </w:r>
      <w:proofErr w:type="spellStart"/>
      <w:r>
        <w:rPr>
          <w:sz w:val="28"/>
        </w:rPr>
        <w:t>Панзара-Росса</w:t>
      </w:r>
      <w:proofErr w:type="spellEnd"/>
      <w:r>
        <w:rPr>
          <w:sz w:val="28"/>
        </w:rPr>
        <w:t xml:space="preserve"> </w:t>
      </w:r>
      <w:r w:rsidR="004569DD">
        <w:rPr>
          <w:sz w:val="28"/>
        </w:rPr>
        <w:t>цены на факторы производства</w:t>
      </w:r>
      <w:r>
        <w:rPr>
          <w:sz w:val="28"/>
        </w:rPr>
        <w:t xml:space="preserve"> являются основными для проведения расчета. Тем не менее, в модель были добавлены такие переменные, как величина активов и отношение собственного капитала к активам, которые являются контрольными переменными в модели.</w:t>
      </w:r>
    </w:p>
    <w:p w:rsidR="006E05AA" w:rsidRDefault="006E05AA" w:rsidP="00FC12F1">
      <w:pPr>
        <w:spacing w:line="360" w:lineRule="auto"/>
        <w:jc w:val="both"/>
        <w:rPr>
          <w:sz w:val="28"/>
        </w:rPr>
      </w:pPr>
      <w:r>
        <w:rPr>
          <w:sz w:val="28"/>
        </w:rPr>
        <w:tab/>
        <w:t xml:space="preserve">Далее был проведен анализ переменных на наличие </w:t>
      </w:r>
      <w:proofErr w:type="spellStart"/>
      <w:r>
        <w:rPr>
          <w:sz w:val="28"/>
        </w:rPr>
        <w:t>мультиколлинеарности</w:t>
      </w:r>
      <w:proofErr w:type="spellEnd"/>
      <w:r>
        <w:rPr>
          <w:sz w:val="28"/>
        </w:rPr>
        <w:t>. Резул</w:t>
      </w:r>
      <w:r w:rsidR="0016462A">
        <w:rPr>
          <w:sz w:val="28"/>
        </w:rPr>
        <w:t>ьтаты проверки указаны в табл.</w:t>
      </w:r>
      <w:r>
        <w:rPr>
          <w:sz w:val="28"/>
        </w:rPr>
        <w:t xml:space="preserve"> </w:t>
      </w:r>
      <w:r w:rsidR="00FD01D7">
        <w:rPr>
          <w:sz w:val="28"/>
        </w:rPr>
        <w:t>10</w:t>
      </w:r>
      <w:r>
        <w:rPr>
          <w:sz w:val="28"/>
        </w:rPr>
        <w:t>.</w:t>
      </w:r>
    </w:p>
    <w:p w:rsidR="006E05AA" w:rsidRDefault="00FD01D7" w:rsidP="006E05AA">
      <w:pPr>
        <w:spacing w:line="360" w:lineRule="auto"/>
        <w:jc w:val="right"/>
        <w:rPr>
          <w:sz w:val="28"/>
        </w:rPr>
      </w:pPr>
      <w:r>
        <w:rPr>
          <w:sz w:val="28"/>
        </w:rPr>
        <w:t>Таблица 10</w:t>
      </w:r>
    </w:p>
    <w:p w:rsidR="006E05AA" w:rsidRPr="00973638" w:rsidRDefault="006E05AA" w:rsidP="00973638">
      <w:pPr>
        <w:spacing w:line="360" w:lineRule="auto"/>
        <w:jc w:val="center"/>
        <w:rPr>
          <w:sz w:val="28"/>
        </w:rPr>
      </w:pPr>
      <w:r>
        <w:rPr>
          <w:sz w:val="28"/>
        </w:rPr>
        <w:t>Корреляционный анализ параметров</w:t>
      </w:r>
    </w:p>
    <w:p w:rsidR="00501B04" w:rsidRPr="00501B04" w:rsidRDefault="00501B04" w:rsidP="00501B04">
      <w:pPr>
        <w:widowControl/>
        <w:suppressAutoHyphens w:val="0"/>
        <w:autoSpaceDE w:val="0"/>
        <w:autoSpaceDN w:val="0"/>
        <w:adjustRightInd w:val="0"/>
        <w:rPr>
          <w:rFonts w:ascii="Arial" w:eastAsiaTheme="minorHAnsi" w:hAnsi="Arial" w:cs="Arial"/>
          <w:kern w:val="0"/>
          <w:sz w:val="18"/>
          <w:szCs w:val="18"/>
          <w:lang w:eastAsia="en-US" w:bidi="ar-SA"/>
        </w:rPr>
      </w:pPr>
    </w:p>
    <w:tbl>
      <w:tblPr>
        <w:tblStyle w:val="af"/>
        <w:tblW w:w="9654" w:type="dxa"/>
        <w:jc w:val="center"/>
        <w:tblLayout w:type="fixed"/>
        <w:tblLook w:val="0000"/>
      </w:tblPr>
      <w:tblGrid>
        <w:gridCol w:w="959"/>
        <w:gridCol w:w="1134"/>
        <w:gridCol w:w="1276"/>
        <w:gridCol w:w="1134"/>
        <w:gridCol w:w="1275"/>
        <w:gridCol w:w="1134"/>
        <w:gridCol w:w="1276"/>
        <w:gridCol w:w="1466"/>
      </w:tblGrid>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rPr>
                <w:rFonts w:eastAsiaTheme="minorHAnsi" w:cs="Times New Roman"/>
                <w:color w:val="000000"/>
                <w:kern w:val="0"/>
                <w:sz w:val="20"/>
                <w:szCs w:val="20"/>
                <w:lang w:eastAsia="en-US" w:bidi="ar-SA"/>
              </w:rPr>
            </w:pP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LNA</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LNC</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LNEA</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LNP</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LNW1</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LNW2</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LNW3</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LNA</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0.699811</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-0.950867</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0.012810</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-0.275892</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-0.651650</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-0.428809</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LNC</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0.699811</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-0.654339</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0.723075</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0.398803</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-0.898365</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-0.713984</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LNEA</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-0.950867</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-0.654339</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0.004944</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0.296656</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0.646239</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0.489551</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LNP</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0.012810</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0.723075</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0.004944</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0.828666</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-0.621728</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-0.584480</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LNW1</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-0.275892</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0.398803</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0.296656</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0.828666</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-0.214802</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-0.411016</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LNW2</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-0.651650</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-0.898365</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0.646239</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-0.621728</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-0.214802</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0.678327</w:t>
            </w:r>
          </w:p>
        </w:tc>
      </w:tr>
      <w:tr w:rsidR="00501B04" w:rsidRPr="00501B04" w:rsidTr="00973638">
        <w:trPr>
          <w:trHeight w:val="225"/>
          <w:jc w:val="center"/>
        </w:trPr>
        <w:tc>
          <w:tcPr>
            <w:tcW w:w="959"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LNW3</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-0.428809</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-0.713984</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0.489551</w:t>
            </w:r>
          </w:p>
        </w:tc>
        <w:tc>
          <w:tcPr>
            <w:tcW w:w="1275"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-0.584480</w:t>
            </w:r>
          </w:p>
        </w:tc>
        <w:tc>
          <w:tcPr>
            <w:tcW w:w="1134"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-0.411016</w:t>
            </w:r>
          </w:p>
        </w:tc>
        <w:tc>
          <w:tcPr>
            <w:tcW w:w="127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0.678327</w:t>
            </w:r>
          </w:p>
        </w:tc>
        <w:tc>
          <w:tcPr>
            <w:tcW w:w="1466" w:type="dxa"/>
          </w:tcPr>
          <w:p w:rsidR="00501B04" w:rsidRPr="00501B04" w:rsidRDefault="00501B04" w:rsidP="00501B0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501B04">
              <w:rPr>
                <w:rFonts w:eastAsiaTheme="minorHAnsi" w:cs="Times New Roman"/>
                <w:color w:val="000000"/>
                <w:kern w:val="0"/>
                <w:sz w:val="20"/>
                <w:szCs w:val="20"/>
                <w:lang w:eastAsia="en-US" w:bidi="ar-SA"/>
              </w:rPr>
              <w:t> 1.000000</w:t>
            </w:r>
          </w:p>
        </w:tc>
      </w:tr>
    </w:tbl>
    <w:p w:rsidR="00973638" w:rsidRDefault="00501B04" w:rsidP="00FC12F1">
      <w:pPr>
        <w:spacing w:line="360" w:lineRule="auto"/>
        <w:jc w:val="both"/>
        <w:rPr>
          <w:sz w:val="28"/>
        </w:rPr>
      </w:pPr>
      <w:r w:rsidRPr="00501B04">
        <w:rPr>
          <w:rFonts w:ascii="Arial" w:eastAsiaTheme="minorHAnsi" w:hAnsi="Arial" w:cs="Arial"/>
          <w:kern w:val="0"/>
          <w:sz w:val="18"/>
          <w:szCs w:val="18"/>
          <w:lang w:eastAsia="en-US" w:bidi="ar-SA"/>
        </w:rPr>
        <w:br/>
      </w:r>
      <w:r w:rsidR="006E05AA">
        <w:rPr>
          <w:rFonts w:ascii="Arial" w:eastAsiaTheme="minorHAnsi" w:hAnsi="Arial" w:cs="Arial"/>
          <w:kern w:val="0"/>
          <w:sz w:val="18"/>
          <w:szCs w:val="18"/>
          <w:lang w:eastAsia="en-US" w:bidi="ar-SA"/>
        </w:rPr>
        <w:br/>
      </w:r>
      <w:r w:rsidR="006E05AA">
        <w:rPr>
          <w:sz w:val="28"/>
        </w:rPr>
        <w:tab/>
        <w:t xml:space="preserve">Многие переменные оказывают </w:t>
      </w:r>
      <w:r w:rsidR="00537FC4">
        <w:rPr>
          <w:sz w:val="28"/>
        </w:rPr>
        <w:t>умеренное влияние друг на друга, тем</w:t>
      </w:r>
      <w:r w:rsidR="0016462A">
        <w:rPr>
          <w:sz w:val="28"/>
        </w:rPr>
        <w:t xml:space="preserve"> не менее, как указано в табл.</w:t>
      </w:r>
      <w:r w:rsidR="00537FC4">
        <w:rPr>
          <w:sz w:val="28"/>
        </w:rPr>
        <w:t xml:space="preserve"> 7, наибольшее влияние друг на друга оказывают переменные </w:t>
      </w:r>
      <w:proofErr w:type="spellStart"/>
      <w:r w:rsidR="00537FC4">
        <w:rPr>
          <w:sz w:val="28"/>
          <w:lang w:val="en-US"/>
        </w:rPr>
        <w:t>lna</w:t>
      </w:r>
      <w:proofErr w:type="spellEnd"/>
      <w:r w:rsidR="00537FC4" w:rsidRPr="00537FC4">
        <w:rPr>
          <w:sz w:val="28"/>
        </w:rPr>
        <w:t xml:space="preserve"> </w:t>
      </w:r>
      <w:r w:rsidR="00537FC4">
        <w:rPr>
          <w:sz w:val="28"/>
        </w:rPr>
        <w:t>и</w:t>
      </w:r>
      <w:r w:rsidR="00537FC4" w:rsidRPr="00537FC4">
        <w:rPr>
          <w:sz w:val="28"/>
        </w:rPr>
        <w:t xml:space="preserve"> </w:t>
      </w:r>
      <w:proofErr w:type="spellStart"/>
      <w:r w:rsidR="00537FC4">
        <w:rPr>
          <w:sz w:val="28"/>
          <w:lang w:val="en-US"/>
        </w:rPr>
        <w:t>lnea</w:t>
      </w:r>
      <w:proofErr w:type="spellEnd"/>
      <w:r w:rsidR="00537FC4">
        <w:rPr>
          <w:sz w:val="28"/>
        </w:rPr>
        <w:t xml:space="preserve">, обозначающие логарифм активов и логарифм отношения </w:t>
      </w:r>
      <w:r w:rsidR="00537FC4">
        <w:rPr>
          <w:sz w:val="28"/>
        </w:rPr>
        <w:lastRenderedPageBreak/>
        <w:t xml:space="preserve">величины собственного капитала. Таким образом, возникает </w:t>
      </w:r>
      <w:proofErr w:type="spellStart"/>
      <w:r w:rsidR="00537FC4">
        <w:rPr>
          <w:sz w:val="28"/>
        </w:rPr>
        <w:t>мультиколлинеарность</w:t>
      </w:r>
      <w:proofErr w:type="spellEnd"/>
      <w:r w:rsidR="00537FC4">
        <w:rPr>
          <w:sz w:val="28"/>
        </w:rPr>
        <w:t xml:space="preserve">. </w:t>
      </w:r>
      <w:r w:rsidR="00973638">
        <w:rPr>
          <w:sz w:val="28"/>
        </w:rPr>
        <w:t xml:space="preserve">Кроме того, </w:t>
      </w:r>
      <w:proofErr w:type="spellStart"/>
      <w:r w:rsidR="00973638">
        <w:rPr>
          <w:sz w:val="28"/>
        </w:rPr>
        <w:t>мультиколлинеарность</w:t>
      </w:r>
      <w:proofErr w:type="spellEnd"/>
      <w:r w:rsidR="00973638">
        <w:rPr>
          <w:sz w:val="28"/>
        </w:rPr>
        <w:t xml:space="preserve"> возникает между переменными </w:t>
      </w:r>
      <w:proofErr w:type="spellStart"/>
      <w:r w:rsidR="00973638">
        <w:rPr>
          <w:sz w:val="28"/>
          <w:lang w:val="en-US"/>
        </w:rPr>
        <w:t>lna</w:t>
      </w:r>
      <w:proofErr w:type="spellEnd"/>
      <w:r w:rsidR="00973638" w:rsidRPr="00973638">
        <w:rPr>
          <w:sz w:val="28"/>
        </w:rPr>
        <w:t xml:space="preserve"> </w:t>
      </w:r>
      <w:r w:rsidR="00973638">
        <w:rPr>
          <w:sz w:val="28"/>
        </w:rPr>
        <w:t xml:space="preserve">и </w:t>
      </w:r>
      <w:proofErr w:type="spellStart"/>
      <w:r w:rsidR="00973638">
        <w:rPr>
          <w:sz w:val="28"/>
          <w:lang w:val="en-US"/>
        </w:rPr>
        <w:t>lnc</w:t>
      </w:r>
      <w:proofErr w:type="spellEnd"/>
      <w:r w:rsidR="00973638">
        <w:rPr>
          <w:sz w:val="28"/>
        </w:rPr>
        <w:t xml:space="preserve">. </w:t>
      </w:r>
      <w:r w:rsidR="00537FC4">
        <w:rPr>
          <w:sz w:val="28"/>
        </w:rPr>
        <w:t xml:space="preserve">Самым популярным методом избавления от </w:t>
      </w:r>
      <w:proofErr w:type="spellStart"/>
      <w:r w:rsidR="00537FC4">
        <w:rPr>
          <w:sz w:val="28"/>
        </w:rPr>
        <w:t>мультиколлинеарности</w:t>
      </w:r>
      <w:proofErr w:type="spellEnd"/>
      <w:r w:rsidR="00537FC4">
        <w:rPr>
          <w:sz w:val="28"/>
        </w:rPr>
        <w:t xml:space="preserve"> является исключение одной из сильно влияющих друг на друга переменных. Поэтому для проведения дальнейшего</w:t>
      </w:r>
      <w:r w:rsidR="00973638">
        <w:rPr>
          <w:sz w:val="28"/>
        </w:rPr>
        <w:t xml:space="preserve"> анализа</w:t>
      </w:r>
      <w:r w:rsidR="00537FC4">
        <w:rPr>
          <w:sz w:val="28"/>
        </w:rPr>
        <w:t xml:space="preserve"> </w:t>
      </w:r>
      <w:r w:rsidR="00973638">
        <w:rPr>
          <w:sz w:val="28"/>
        </w:rPr>
        <w:t>будут построены различные модели с исключением различных переменных и произведен поиск лучшей модели.</w:t>
      </w:r>
    </w:p>
    <w:p w:rsidR="00594F9A" w:rsidRDefault="0042032C" w:rsidP="00FC12F1">
      <w:pPr>
        <w:spacing w:line="360" w:lineRule="auto"/>
        <w:jc w:val="both"/>
        <w:rPr>
          <w:sz w:val="28"/>
        </w:rPr>
      </w:pPr>
      <w:r>
        <w:rPr>
          <w:sz w:val="28"/>
        </w:rPr>
        <w:tab/>
        <w:t xml:space="preserve">Таким образом, данная часть этой главы представила данные, которые будут исследованы, благодаря неструктурной модели </w:t>
      </w:r>
      <w:proofErr w:type="spellStart"/>
      <w:r>
        <w:rPr>
          <w:sz w:val="28"/>
        </w:rPr>
        <w:t>Панзара-Росса</w:t>
      </w:r>
      <w:proofErr w:type="spellEnd"/>
      <w:r>
        <w:rPr>
          <w:sz w:val="28"/>
        </w:rPr>
        <w:t>. Данные представлены по 25 банкам, осуществлявшим свою деятельность на территории Пермском края с 2008 по 2013 г. и предоставлявшим отчетность ЦБ РФ для публикации за этот же период.</w:t>
      </w:r>
    </w:p>
    <w:p w:rsidR="00DC4075" w:rsidRDefault="00DC4075" w:rsidP="00FC12F1">
      <w:pPr>
        <w:spacing w:line="360" w:lineRule="auto"/>
        <w:jc w:val="both"/>
        <w:rPr>
          <w:sz w:val="28"/>
        </w:rPr>
      </w:pPr>
    </w:p>
    <w:p w:rsidR="004569DD" w:rsidRPr="00A82475" w:rsidRDefault="004569DD" w:rsidP="00A82475">
      <w:pPr>
        <w:pStyle w:val="2"/>
        <w:spacing w:line="360" w:lineRule="auto"/>
        <w:jc w:val="center"/>
        <w:rPr>
          <w:rFonts w:ascii="Times New Roman" w:hAnsi="Times New Roman" w:cs="Times New Roman"/>
          <w:color w:val="auto"/>
          <w:sz w:val="32"/>
          <w:szCs w:val="32"/>
        </w:rPr>
      </w:pPr>
      <w:bookmarkStart w:id="11" w:name="_Toc357433150"/>
      <w:r w:rsidRPr="00A82475">
        <w:rPr>
          <w:rFonts w:ascii="Times New Roman" w:hAnsi="Times New Roman" w:cs="Times New Roman"/>
          <w:color w:val="auto"/>
          <w:sz w:val="32"/>
          <w:szCs w:val="32"/>
        </w:rPr>
        <w:t>3.2. Описание модели</w:t>
      </w:r>
      <w:r w:rsidR="00ED50EE" w:rsidRPr="00A82475">
        <w:rPr>
          <w:rFonts w:ascii="Times New Roman" w:hAnsi="Times New Roman" w:cs="Times New Roman"/>
          <w:color w:val="auto"/>
          <w:sz w:val="32"/>
          <w:szCs w:val="32"/>
        </w:rPr>
        <w:t xml:space="preserve"> </w:t>
      </w:r>
      <w:proofErr w:type="spellStart"/>
      <w:r w:rsidR="00ED50EE" w:rsidRPr="00A82475">
        <w:rPr>
          <w:rFonts w:ascii="Times New Roman" w:hAnsi="Times New Roman" w:cs="Times New Roman"/>
          <w:color w:val="auto"/>
          <w:sz w:val="32"/>
          <w:szCs w:val="32"/>
        </w:rPr>
        <w:t>Панзара-Росса</w:t>
      </w:r>
      <w:proofErr w:type="spellEnd"/>
      <w:r w:rsidR="00ED50EE" w:rsidRPr="00A82475">
        <w:rPr>
          <w:rFonts w:ascii="Times New Roman" w:hAnsi="Times New Roman" w:cs="Times New Roman"/>
          <w:color w:val="auto"/>
          <w:sz w:val="32"/>
          <w:szCs w:val="32"/>
        </w:rPr>
        <w:t xml:space="preserve"> для рынка банковских услуг Пермского края</w:t>
      </w:r>
      <w:bookmarkEnd w:id="11"/>
    </w:p>
    <w:p w:rsidR="00537FC4" w:rsidRDefault="004569DD" w:rsidP="00973638">
      <w:pPr>
        <w:spacing w:line="360" w:lineRule="auto"/>
        <w:jc w:val="both"/>
        <w:rPr>
          <w:sz w:val="28"/>
        </w:rPr>
      </w:pPr>
      <w:r>
        <w:rPr>
          <w:sz w:val="28"/>
        </w:rPr>
        <w:tab/>
      </w:r>
      <w:r w:rsidR="00973638">
        <w:rPr>
          <w:sz w:val="28"/>
        </w:rPr>
        <w:t xml:space="preserve">Построение моделей </w:t>
      </w:r>
      <w:proofErr w:type="spellStart"/>
      <w:r w:rsidR="00973638">
        <w:rPr>
          <w:sz w:val="28"/>
        </w:rPr>
        <w:t>Панзара-Росса</w:t>
      </w:r>
      <w:proofErr w:type="spellEnd"/>
      <w:r w:rsidR="00973638">
        <w:rPr>
          <w:sz w:val="28"/>
        </w:rPr>
        <w:t xml:space="preserve"> для исследования структуры рынка производится с помощью метода наименьших квадратов. В построенных моделях </w:t>
      </w:r>
      <w:r>
        <w:rPr>
          <w:sz w:val="28"/>
        </w:rPr>
        <w:t>оценена степень кон</w:t>
      </w:r>
      <w:r w:rsidR="00E40ACB">
        <w:rPr>
          <w:sz w:val="28"/>
        </w:rPr>
        <w:t>куренции с помощью уравнения (25</w:t>
      </w:r>
      <w:r>
        <w:rPr>
          <w:sz w:val="28"/>
        </w:rPr>
        <w:t xml:space="preserve">). </w:t>
      </w:r>
      <w:r w:rsidR="00537FC4">
        <w:rPr>
          <w:sz w:val="28"/>
        </w:rPr>
        <w:t xml:space="preserve">Первая модель была </w:t>
      </w:r>
      <w:r w:rsidR="00973638">
        <w:rPr>
          <w:sz w:val="28"/>
        </w:rPr>
        <w:t xml:space="preserve">создана </w:t>
      </w:r>
      <w:r w:rsidR="00537FC4">
        <w:rPr>
          <w:sz w:val="28"/>
        </w:rPr>
        <w:t>с учетом всех показателей. Данн</w:t>
      </w:r>
      <w:r w:rsidR="0016462A">
        <w:rPr>
          <w:sz w:val="28"/>
        </w:rPr>
        <w:t>ая модель представлена в табл.</w:t>
      </w:r>
      <w:r w:rsidR="00537FC4">
        <w:rPr>
          <w:sz w:val="28"/>
        </w:rPr>
        <w:t xml:space="preserve"> </w:t>
      </w:r>
      <w:r w:rsidR="00FD01D7">
        <w:rPr>
          <w:sz w:val="28"/>
        </w:rPr>
        <w:t>11</w:t>
      </w:r>
      <w:r w:rsidR="00537FC4">
        <w:rPr>
          <w:sz w:val="28"/>
        </w:rPr>
        <w:t xml:space="preserve">. </w:t>
      </w:r>
    </w:p>
    <w:p w:rsidR="004569DD" w:rsidRDefault="004569DD" w:rsidP="00537FC4">
      <w:pPr>
        <w:spacing w:line="360" w:lineRule="auto"/>
        <w:ind w:firstLine="708"/>
        <w:jc w:val="both"/>
        <w:rPr>
          <w:sz w:val="28"/>
        </w:rPr>
      </w:pPr>
      <w:r>
        <w:rPr>
          <w:sz w:val="28"/>
        </w:rPr>
        <w:t xml:space="preserve">Таким образом, с использованием метода наименьших квадратов была получена модель, качество которой является достаточно высоким. Об этом свидетельствует подтверждение гипотезы о значимости регрессии показателем </w:t>
      </w:r>
      <w:proofErr w:type="spellStart"/>
      <w:r>
        <w:rPr>
          <w:sz w:val="28"/>
          <w:lang w:val="en-US"/>
        </w:rPr>
        <w:t>Prob</w:t>
      </w:r>
      <w:proofErr w:type="spellEnd"/>
      <w:r w:rsidRPr="004569DD">
        <w:rPr>
          <w:sz w:val="28"/>
        </w:rPr>
        <w:t>(</w:t>
      </w:r>
      <w:r>
        <w:rPr>
          <w:sz w:val="28"/>
          <w:lang w:val="en-US"/>
        </w:rPr>
        <w:t>F</w:t>
      </w:r>
      <w:r w:rsidRPr="004569DD">
        <w:rPr>
          <w:sz w:val="28"/>
        </w:rPr>
        <w:t>-</w:t>
      </w:r>
      <w:r>
        <w:rPr>
          <w:sz w:val="28"/>
          <w:lang w:val="en-US"/>
        </w:rPr>
        <w:t>statistic</w:t>
      </w:r>
      <w:r w:rsidRPr="004569DD">
        <w:rPr>
          <w:sz w:val="28"/>
        </w:rPr>
        <w:t>)</w:t>
      </w:r>
      <w:r>
        <w:rPr>
          <w:sz w:val="28"/>
        </w:rPr>
        <w:t>, равным нулю.</w:t>
      </w:r>
    </w:p>
    <w:p w:rsidR="007E6A65" w:rsidRDefault="007E6A65" w:rsidP="00537FC4">
      <w:pPr>
        <w:spacing w:line="360" w:lineRule="auto"/>
        <w:ind w:firstLine="708"/>
        <w:jc w:val="both"/>
        <w:rPr>
          <w:sz w:val="28"/>
        </w:rPr>
      </w:pPr>
    </w:p>
    <w:p w:rsidR="007E6A65" w:rsidRDefault="007E6A65" w:rsidP="00537FC4">
      <w:pPr>
        <w:spacing w:line="360" w:lineRule="auto"/>
        <w:ind w:firstLine="708"/>
        <w:jc w:val="both"/>
        <w:rPr>
          <w:sz w:val="28"/>
        </w:rPr>
      </w:pPr>
    </w:p>
    <w:p w:rsidR="007E6A65" w:rsidRDefault="007E6A65" w:rsidP="00537FC4">
      <w:pPr>
        <w:spacing w:line="360" w:lineRule="auto"/>
        <w:ind w:firstLine="708"/>
        <w:jc w:val="both"/>
        <w:rPr>
          <w:sz w:val="28"/>
        </w:rPr>
      </w:pPr>
    </w:p>
    <w:p w:rsidR="007E6A65" w:rsidRDefault="007E6A65" w:rsidP="00537FC4">
      <w:pPr>
        <w:spacing w:line="360" w:lineRule="auto"/>
        <w:ind w:firstLine="708"/>
        <w:jc w:val="both"/>
        <w:rPr>
          <w:sz w:val="28"/>
        </w:rPr>
      </w:pPr>
    </w:p>
    <w:p w:rsidR="007E6A65" w:rsidRPr="004569DD" w:rsidRDefault="007E6A65" w:rsidP="00537FC4">
      <w:pPr>
        <w:spacing w:line="360" w:lineRule="auto"/>
        <w:ind w:firstLine="708"/>
        <w:jc w:val="both"/>
        <w:rPr>
          <w:sz w:val="28"/>
        </w:rPr>
      </w:pPr>
    </w:p>
    <w:p w:rsidR="004569DD" w:rsidRDefault="004569DD" w:rsidP="004569DD">
      <w:pPr>
        <w:spacing w:line="360" w:lineRule="auto"/>
        <w:jc w:val="right"/>
        <w:rPr>
          <w:sz w:val="28"/>
        </w:rPr>
      </w:pPr>
      <w:r>
        <w:rPr>
          <w:sz w:val="28"/>
        </w:rPr>
        <w:lastRenderedPageBreak/>
        <w:t xml:space="preserve">Таблица </w:t>
      </w:r>
      <w:r w:rsidR="00FD01D7">
        <w:rPr>
          <w:sz w:val="28"/>
        </w:rPr>
        <w:t>11</w:t>
      </w:r>
    </w:p>
    <w:p w:rsidR="004569DD" w:rsidRDefault="004569DD" w:rsidP="004569DD">
      <w:pPr>
        <w:spacing w:line="360" w:lineRule="auto"/>
        <w:jc w:val="center"/>
        <w:rPr>
          <w:sz w:val="28"/>
        </w:rPr>
      </w:pPr>
      <w:r>
        <w:rPr>
          <w:sz w:val="28"/>
        </w:rPr>
        <w:t xml:space="preserve">Модель </w:t>
      </w:r>
      <w:proofErr w:type="spellStart"/>
      <w:r>
        <w:rPr>
          <w:sz w:val="28"/>
        </w:rPr>
        <w:t>Панзара-Росса</w:t>
      </w:r>
      <w:proofErr w:type="spellEnd"/>
      <w:r w:rsidR="00537FC4">
        <w:rPr>
          <w:sz w:val="28"/>
        </w:rPr>
        <w:t xml:space="preserve"> 1</w:t>
      </w:r>
    </w:p>
    <w:p w:rsidR="00973638" w:rsidRPr="00973638" w:rsidRDefault="00973638" w:rsidP="00973638">
      <w:pPr>
        <w:widowControl/>
        <w:suppressAutoHyphens w:val="0"/>
        <w:autoSpaceDE w:val="0"/>
        <w:autoSpaceDN w:val="0"/>
        <w:adjustRightInd w:val="0"/>
        <w:rPr>
          <w:rFonts w:ascii="Arial" w:eastAsiaTheme="minorHAnsi" w:hAnsi="Arial" w:cs="Arial"/>
          <w:kern w:val="0"/>
          <w:sz w:val="18"/>
          <w:szCs w:val="18"/>
          <w:lang w:eastAsia="en-US" w:bidi="ar-SA"/>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973638" w:rsidRPr="00973638" w:rsidTr="00973638">
        <w:trPr>
          <w:trHeight w:val="225"/>
          <w:jc w:val="center"/>
        </w:trPr>
        <w:tc>
          <w:tcPr>
            <w:tcW w:w="2017" w:type="dxa"/>
            <w:gridSpan w:val="3"/>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Dependent</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Variable</w:t>
            </w:r>
            <w:proofErr w:type="spellEnd"/>
            <w:r w:rsidRPr="00973638">
              <w:rPr>
                <w:rFonts w:ascii="Arial" w:eastAsiaTheme="minorHAnsi" w:hAnsi="Arial" w:cs="Arial"/>
                <w:color w:val="000000"/>
                <w:kern w:val="0"/>
                <w:sz w:val="18"/>
                <w:szCs w:val="18"/>
                <w:lang w:eastAsia="en-US" w:bidi="ar-SA"/>
              </w:rPr>
              <w:t>: LNP</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gridSpan w:val="3"/>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Method</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Least</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Squares</w:t>
            </w:r>
            <w:proofErr w:type="spellEnd"/>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gridSpan w:val="3"/>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Date</w:t>
            </w:r>
            <w:proofErr w:type="spellEnd"/>
            <w:r w:rsidRPr="00973638">
              <w:rPr>
                <w:rFonts w:ascii="Arial" w:eastAsiaTheme="minorHAnsi" w:hAnsi="Arial" w:cs="Arial"/>
                <w:color w:val="000000"/>
                <w:kern w:val="0"/>
                <w:sz w:val="18"/>
                <w:szCs w:val="18"/>
                <w:lang w:eastAsia="en-US" w:bidi="ar-SA"/>
              </w:rPr>
              <w:t xml:space="preserve">: 05/22/13   </w:t>
            </w:r>
            <w:proofErr w:type="spellStart"/>
            <w:r w:rsidRPr="00973638">
              <w:rPr>
                <w:rFonts w:ascii="Arial" w:eastAsiaTheme="minorHAnsi" w:hAnsi="Arial" w:cs="Arial"/>
                <w:color w:val="000000"/>
                <w:kern w:val="0"/>
                <w:sz w:val="18"/>
                <w:szCs w:val="18"/>
                <w:lang w:eastAsia="en-US" w:bidi="ar-SA"/>
              </w:rPr>
              <w:t>Time</w:t>
            </w:r>
            <w:proofErr w:type="spellEnd"/>
            <w:r w:rsidRPr="00973638">
              <w:rPr>
                <w:rFonts w:ascii="Arial" w:eastAsiaTheme="minorHAnsi" w:hAnsi="Arial" w:cs="Arial"/>
                <w:color w:val="000000"/>
                <w:kern w:val="0"/>
                <w:sz w:val="18"/>
                <w:szCs w:val="18"/>
                <w:lang w:eastAsia="en-US" w:bidi="ar-SA"/>
              </w:rPr>
              <w:t>: 18:55</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Sample</w:t>
            </w:r>
            <w:proofErr w:type="spellEnd"/>
            <w:r w:rsidRPr="00973638">
              <w:rPr>
                <w:rFonts w:ascii="Arial" w:eastAsiaTheme="minorHAnsi" w:hAnsi="Arial" w:cs="Arial"/>
                <w:color w:val="000000"/>
                <w:kern w:val="0"/>
                <w:sz w:val="18"/>
                <w:szCs w:val="18"/>
                <w:lang w:eastAsia="en-US" w:bidi="ar-SA"/>
              </w:rPr>
              <w:t>: 1 61</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gridSpan w:val="3"/>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Included</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observations</w:t>
            </w:r>
            <w:proofErr w:type="spellEnd"/>
            <w:r w:rsidRPr="00973638">
              <w:rPr>
                <w:rFonts w:ascii="Arial" w:eastAsiaTheme="minorHAnsi" w:hAnsi="Arial" w:cs="Arial"/>
                <w:color w:val="000000"/>
                <w:kern w:val="0"/>
                <w:sz w:val="18"/>
                <w:szCs w:val="18"/>
                <w:lang w:eastAsia="en-US" w:bidi="ar-SA"/>
              </w:rPr>
              <w:t>: 61</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hRule="exact" w:val="90"/>
          <w:jc w:val="center"/>
        </w:trPr>
        <w:tc>
          <w:tcPr>
            <w:tcW w:w="201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hRule="exact" w:val="13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Variable</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Coefficient</w:t>
            </w:r>
            <w:proofErr w:type="spellEnd"/>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Std</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Error</w:t>
            </w:r>
            <w:proofErr w:type="spellEnd"/>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t-Statistic</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Prob</w:t>
            </w:r>
            <w:proofErr w:type="spellEnd"/>
            <w:r w:rsidRPr="00973638">
              <w:rPr>
                <w:rFonts w:ascii="Arial" w:eastAsiaTheme="minorHAnsi" w:hAnsi="Arial" w:cs="Arial"/>
                <w:color w:val="000000"/>
                <w:kern w:val="0"/>
                <w:sz w:val="18"/>
                <w:szCs w:val="18"/>
                <w:lang w:eastAsia="en-US" w:bidi="ar-SA"/>
              </w:rPr>
              <w:t>.  </w:t>
            </w:r>
          </w:p>
        </w:tc>
      </w:tr>
      <w:tr w:rsidR="00973638" w:rsidRPr="00973638" w:rsidTr="00973638">
        <w:trPr>
          <w:trHeight w:hRule="exact" w:val="90"/>
          <w:jc w:val="center"/>
        </w:trPr>
        <w:tc>
          <w:tcPr>
            <w:tcW w:w="201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hRule="exact" w:val="13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C</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-0.131498</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0.137893</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-0.953625</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0.3445</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LNC</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0.961551</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0.007373</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130.4155</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0.0000</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LNW1</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0.002966</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0.021273</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0.139421</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0.8896</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LNW2</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0.079329</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0.018131</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4.375327</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0.0001</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LNW3</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-0.025167</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0.026903</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-0.935483</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0.3537</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LNA</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-0.934987</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0.009809</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-95.31815</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0.0000</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LNEA</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0.019952</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0.017667</w:t>
            </w: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1.129335</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0.2637</w:t>
            </w:r>
          </w:p>
        </w:tc>
      </w:tr>
      <w:tr w:rsidR="00973638" w:rsidRPr="00973638" w:rsidTr="00973638">
        <w:trPr>
          <w:trHeight w:hRule="exact" w:val="90"/>
          <w:jc w:val="center"/>
        </w:trPr>
        <w:tc>
          <w:tcPr>
            <w:tcW w:w="201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hRule="exact" w:val="13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0.999731</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w:t>
            </w:r>
            <w:proofErr w:type="spellStart"/>
            <w:r w:rsidRPr="00973638">
              <w:rPr>
                <w:rFonts w:ascii="Arial" w:eastAsiaTheme="minorHAnsi" w:hAnsi="Arial" w:cs="Arial"/>
                <w:color w:val="000000"/>
                <w:kern w:val="0"/>
                <w:sz w:val="18"/>
                <w:szCs w:val="18"/>
                <w:lang w:eastAsia="en-US" w:bidi="ar-SA"/>
              </w:rPr>
              <w:t>Mean</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dependent</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-0.468408</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Adjusted</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0.999701</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xml:space="preserve">    S.D. </w:t>
            </w:r>
            <w:proofErr w:type="spellStart"/>
            <w:r w:rsidRPr="00973638">
              <w:rPr>
                <w:rFonts w:ascii="Arial" w:eastAsiaTheme="minorHAnsi" w:hAnsi="Arial" w:cs="Arial"/>
                <w:color w:val="000000"/>
                <w:kern w:val="0"/>
                <w:sz w:val="18"/>
                <w:szCs w:val="18"/>
                <w:lang w:eastAsia="en-US" w:bidi="ar-SA"/>
              </w:rPr>
              <w:t>dependent</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0.240245</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xml:space="preserve">S.E. </w:t>
            </w:r>
            <w:proofErr w:type="spellStart"/>
            <w:r w:rsidRPr="00973638">
              <w:rPr>
                <w:rFonts w:ascii="Arial" w:eastAsiaTheme="minorHAnsi" w:hAnsi="Arial" w:cs="Arial"/>
                <w:color w:val="000000"/>
                <w:kern w:val="0"/>
                <w:sz w:val="18"/>
                <w:szCs w:val="18"/>
                <w:lang w:eastAsia="en-US" w:bidi="ar-SA"/>
              </w:rPr>
              <w:t>of</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regression</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0.004152</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w:t>
            </w:r>
            <w:proofErr w:type="spellStart"/>
            <w:r w:rsidRPr="00973638">
              <w:rPr>
                <w:rFonts w:ascii="Arial" w:eastAsiaTheme="minorHAnsi" w:hAnsi="Arial" w:cs="Arial"/>
                <w:color w:val="000000"/>
                <w:kern w:val="0"/>
                <w:sz w:val="18"/>
                <w:szCs w:val="18"/>
                <w:lang w:eastAsia="en-US" w:bidi="ar-SA"/>
              </w:rPr>
              <w:t>Akaike</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info</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-8.022969</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Sum</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squared</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resid</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0.000931</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w:t>
            </w:r>
            <w:proofErr w:type="spellStart"/>
            <w:r w:rsidRPr="00973638">
              <w:rPr>
                <w:rFonts w:ascii="Arial" w:eastAsiaTheme="minorHAnsi" w:hAnsi="Arial" w:cs="Arial"/>
                <w:color w:val="000000"/>
                <w:kern w:val="0"/>
                <w:sz w:val="18"/>
                <w:szCs w:val="18"/>
                <w:lang w:eastAsia="en-US" w:bidi="ar-SA"/>
              </w:rPr>
              <w:t>Schwarz</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-7.780738</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Log</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likelihood</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251.7006</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w:t>
            </w:r>
            <w:proofErr w:type="spellStart"/>
            <w:r w:rsidRPr="00973638">
              <w:rPr>
                <w:rFonts w:ascii="Arial" w:eastAsiaTheme="minorHAnsi" w:hAnsi="Arial" w:cs="Arial"/>
                <w:color w:val="000000"/>
                <w:kern w:val="0"/>
                <w:sz w:val="18"/>
                <w:szCs w:val="18"/>
                <w:lang w:eastAsia="en-US" w:bidi="ar-SA"/>
              </w:rPr>
              <w:t>Hannan-Quinn</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criter</w:t>
            </w:r>
            <w:proofErr w:type="spellEnd"/>
            <w:r w:rsidRPr="00973638">
              <w:rPr>
                <w:rFonts w:ascii="Arial" w:eastAsiaTheme="minorHAnsi" w:hAnsi="Arial" w:cs="Arial"/>
                <w:color w:val="000000"/>
                <w:kern w:val="0"/>
                <w:sz w:val="18"/>
                <w:szCs w:val="18"/>
                <w:lang w:eastAsia="en-US" w:bidi="ar-SA"/>
              </w:rPr>
              <w:t>.</w:t>
            </w: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-7.928036</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F-statistic</w:t>
            </w:r>
            <w:proofErr w:type="spellEnd"/>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33476.20</w:t>
            </w:r>
          </w:p>
        </w:tc>
        <w:tc>
          <w:tcPr>
            <w:tcW w:w="1207" w:type="dxa"/>
            <w:gridSpan w:val="2"/>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    </w:t>
            </w:r>
            <w:proofErr w:type="spellStart"/>
            <w:r w:rsidRPr="00973638">
              <w:rPr>
                <w:rFonts w:ascii="Arial" w:eastAsiaTheme="minorHAnsi" w:hAnsi="Arial" w:cs="Arial"/>
                <w:color w:val="000000"/>
                <w:kern w:val="0"/>
                <w:sz w:val="18"/>
                <w:szCs w:val="18"/>
                <w:lang w:eastAsia="en-US" w:bidi="ar-SA"/>
              </w:rPr>
              <w:t>Durbin-Watson</w:t>
            </w:r>
            <w:proofErr w:type="spellEnd"/>
            <w:r w:rsidRPr="00973638">
              <w:rPr>
                <w:rFonts w:ascii="Arial" w:eastAsiaTheme="minorHAnsi" w:hAnsi="Arial" w:cs="Arial"/>
                <w:color w:val="000000"/>
                <w:kern w:val="0"/>
                <w:sz w:val="18"/>
                <w:szCs w:val="18"/>
                <w:lang w:eastAsia="en-US" w:bidi="ar-SA"/>
              </w:rPr>
              <w:t xml:space="preserve"> </w:t>
            </w:r>
            <w:proofErr w:type="spellStart"/>
            <w:r w:rsidRPr="00973638">
              <w:rPr>
                <w:rFonts w:ascii="Arial" w:eastAsiaTheme="minorHAnsi" w:hAnsi="Arial" w:cs="Arial"/>
                <w:color w:val="000000"/>
                <w:kern w:val="0"/>
                <w:sz w:val="18"/>
                <w:szCs w:val="18"/>
                <w:lang w:eastAsia="en-US" w:bidi="ar-SA"/>
              </w:rPr>
              <w:t>stat</w:t>
            </w:r>
            <w:proofErr w:type="spellEnd"/>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1.490573</w:t>
            </w:r>
          </w:p>
        </w:tc>
      </w:tr>
      <w:tr w:rsidR="00973638" w:rsidRPr="00973638" w:rsidTr="00973638">
        <w:trPr>
          <w:trHeight w:val="22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973638">
              <w:rPr>
                <w:rFonts w:ascii="Arial" w:eastAsiaTheme="minorHAnsi" w:hAnsi="Arial" w:cs="Arial"/>
                <w:color w:val="000000"/>
                <w:kern w:val="0"/>
                <w:sz w:val="18"/>
                <w:szCs w:val="18"/>
                <w:lang w:eastAsia="en-US" w:bidi="ar-SA"/>
              </w:rPr>
              <w:t>Prob</w:t>
            </w:r>
            <w:proofErr w:type="spellEnd"/>
            <w:r w:rsidRPr="00973638">
              <w:rPr>
                <w:rFonts w:ascii="Arial" w:eastAsiaTheme="minorHAnsi" w:hAnsi="Arial" w:cs="Arial"/>
                <w:color w:val="000000"/>
                <w:kern w:val="0"/>
                <w:sz w:val="18"/>
                <w:szCs w:val="18"/>
                <w:lang w:eastAsia="en-US" w:bidi="ar-SA"/>
              </w:rPr>
              <w:t>(</w:t>
            </w:r>
            <w:proofErr w:type="spellStart"/>
            <w:r w:rsidRPr="00973638">
              <w:rPr>
                <w:rFonts w:ascii="Arial" w:eastAsiaTheme="minorHAnsi" w:hAnsi="Arial" w:cs="Arial"/>
                <w:color w:val="000000"/>
                <w:kern w:val="0"/>
                <w:sz w:val="18"/>
                <w:szCs w:val="18"/>
                <w:lang w:eastAsia="en-US" w:bidi="ar-SA"/>
              </w:rPr>
              <w:t>F-statistic</w:t>
            </w:r>
            <w:proofErr w:type="spellEnd"/>
            <w:r w:rsidRPr="00973638">
              <w:rPr>
                <w:rFonts w:ascii="Arial" w:eastAsiaTheme="minorHAnsi" w:hAnsi="Arial" w:cs="Arial"/>
                <w:color w:val="000000"/>
                <w:kern w:val="0"/>
                <w:sz w:val="18"/>
                <w:szCs w:val="18"/>
                <w:lang w:eastAsia="en-US" w:bidi="ar-SA"/>
              </w:rPr>
              <w:t>)</w:t>
            </w: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973638">
              <w:rPr>
                <w:rFonts w:ascii="Arial" w:eastAsiaTheme="minorHAnsi" w:hAnsi="Arial" w:cs="Arial"/>
                <w:color w:val="000000"/>
                <w:kern w:val="0"/>
                <w:sz w:val="18"/>
                <w:szCs w:val="18"/>
                <w:lang w:eastAsia="en-US" w:bidi="ar-SA"/>
              </w:rPr>
              <w:t>0.000000</w:t>
            </w: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r>
      <w:tr w:rsidR="00973638" w:rsidRPr="00973638" w:rsidTr="00973638">
        <w:trPr>
          <w:trHeight w:hRule="exact" w:val="90"/>
          <w:jc w:val="center"/>
        </w:trPr>
        <w:tc>
          <w:tcPr>
            <w:tcW w:w="2017" w:type="dxa"/>
            <w:tcBorders>
              <w:top w:val="nil"/>
              <w:left w:val="nil"/>
              <w:bottom w:val="double" w:sz="6" w:space="0"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0"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0"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0"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0" w:color="auto"/>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973638" w:rsidRPr="00973638" w:rsidTr="00973638">
        <w:trPr>
          <w:trHeight w:hRule="exact" w:val="135"/>
          <w:jc w:val="center"/>
        </w:trPr>
        <w:tc>
          <w:tcPr>
            <w:tcW w:w="201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973638" w:rsidRPr="00973638" w:rsidRDefault="00973638" w:rsidP="00973638">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bl>
    <w:p w:rsidR="004569DD" w:rsidRPr="004569DD" w:rsidRDefault="00973638" w:rsidP="004569DD">
      <w:pPr>
        <w:widowControl/>
        <w:suppressAutoHyphens w:val="0"/>
        <w:autoSpaceDE w:val="0"/>
        <w:autoSpaceDN w:val="0"/>
        <w:adjustRightInd w:val="0"/>
        <w:rPr>
          <w:rFonts w:ascii="Arial" w:eastAsiaTheme="minorHAnsi" w:hAnsi="Arial" w:cs="Arial"/>
          <w:kern w:val="0"/>
          <w:sz w:val="18"/>
          <w:szCs w:val="18"/>
          <w:lang w:eastAsia="en-US" w:bidi="ar-SA"/>
        </w:rPr>
      </w:pPr>
      <w:r w:rsidRPr="00973638">
        <w:rPr>
          <w:rFonts w:ascii="Arial" w:eastAsiaTheme="minorHAnsi" w:hAnsi="Arial" w:cs="Arial"/>
          <w:kern w:val="0"/>
          <w:sz w:val="18"/>
          <w:szCs w:val="18"/>
          <w:lang w:eastAsia="en-US" w:bidi="ar-SA"/>
        </w:rPr>
        <w:br/>
      </w:r>
    </w:p>
    <w:p w:rsidR="004569DD" w:rsidRDefault="004569DD" w:rsidP="00537FC4">
      <w:pPr>
        <w:spacing w:line="360" w:lineRule="auto"/>
        <w:ind w:firstLine="708"/>
        <w:jc w:val="both"/>
        <w:rPr>
          <w:sz w:val="28"/>
        </w:rPr>
      </w:pPr>
      <w:r>
        <w:rPr>
          <w:sz w:val="28"/>
        </w:rPr>
        <w:t xml:space="preserve">Значения </w:t>
      </w:r>
      <w:proofErr w:type="spellStart"/>
      <w:r>
        <w:rPr>
          <w:sz w:val="28"/>
          <w:lang w:val="en-US"/>
        </w:rPr>
        <w:t>Prob</w:t>
      </w:r>
      <w:proofErr w:type="spellEnd"/>
      <w:r w:rsidRPr="004569DD">
        <w:rPr>
          <w:sz w:val="28"/>
        </w:rPr>
        <w:t>.</w:t>
      </w:r>
      <w:r>
        <w:rPr>
          <w:sz w:val="28"/>
        </w:rPr>
        <w:t xml:space="preserve"> Позволяют произвести оценку значимости полученных коэффициентов. В данном случае в модели коэффициент при логарифме цены фондирования оказался незначимым на уровне 5%. Это может означать, что коэффициент при логарифме цены фондирования в статистическом смысле равен нулю.</w:t>
      </w:r>
    </w:p>
    <w:p w:rsidR="004569DD" w:rsidRDefault="004569DD" w:rsidP="00FC12F1">
      <w:pPr>
        <w:spacing w:line="360" w:lineRule="auto"/>
        <w:jc w:val="both"/>
        <w:rPr>
          <w:sz w:val="28"/>
        </w:rPr>
      </w:pPr>
      <w:r>
        <w:rPr>
          <w:sz w:val="28"/>
        </w:rPr>
        <w:tab/>
        <w:t>Для расчет</w:t>
      </w:r>
      <w:r w:rsidR="00BA7777">
        <w:rPr>
          <w:sz w:val="28"/>
        </w:rPr>
        <w:t>а</w:t>
      </w:r>
      <w:r>
        <w:rPr>
          <w:sz w:val="28"/>
        </w:rPr>
        <w:t xml:space="preserve"> показателя </w:t>
      </w:r>
      <w:r>
        <w:rPr>
          <w:sz w:val="28"/>
          <w:lang w:val="en-US"/>
        </w:rPr>
        <w:t>H</w:t>
      </w:r>
      <w:r w:rsidR="00E40ACB">
        <w:rPr>
          <w:sz w:val="28"/>
        </w:rPr>
        <w:t xml:space="preserve"> используется формула (25</w:t>
      </w:r>
      <w:r w:rsidR="00BA7777">
        <w:rPr>
          <w:sz w:val="28"/>
        </w:rPr>
        <w:t>), соответственно необходимо сложить значения коэффициентов при логарифмах на цены факторов производства. Однако</w:t>
      </w:r>
      <w:proofErr w:type="gramStart"/>
      <w:r w:rsidR="00BA7777">
        <w:rPr>
          <w:sz w:val="28"/>
        </w:rPr>
        <w:t>,</w:t>
      </w:r>
      <w:proofErr w:type="gramEnd"/>
      <w:r w:rsidR="00BA7777">
        <w:rPr>
          <w:sz w:val="28"/>
        </w:rPr>
        <w:t xml:space="preserve"> так как коэффициент</w:t>
      </w:r>
      <w:r w:rsidR="006B4FE9">
        <w:rPr>
          <w:sz w:val="28"/>
        </w:rPr>
        <w:t>ы при логарифмах</w:t>
      </w:r>
      <w:r w:rsidR="00BA7777">
        <w:rPr>
          <w:sz w:val="28"/>
        </w:rPr>
        <w:t xml:space="preserve"> цены фондирования </w:t>
      </w:r>
      <w:proofErr w:type="spellStart"/>
      <w:r w:rsidR="00BA7777">
        <w:rPr>
          <w:sz w:val="28"/>
          <w:lang w:val="en-US"/>
        </w:rPr>
        <w:t>lnw</w:t>
      </w:r>
      <w:proofErr w:type="spellEnd"/>
      <w:r w:rsidR="00BA7777" w:rsidRPr="00BA7777">
        <w:rPr>
          <w:sz w:val="28"/>
        </w:rPr>
        <w:t>1</w:t>
      </w:r>
      <w:r w:rsidR="00BA7777">
        <w:rPr>
          <w:sz w:val="28"/>
        </w:rPr>
        <w:t xml:space="preserve"> </w:t>
      </w:r>
      <w:r w:rsidR="006B4FE9">
        <w:rPr>
          <w:sz w:val="28"/>
        </w:rPr>
        <w:t xml:space="preserve">и цены обеспеченности деятельности банка </w:t>
      </w:r>
      <w:proofErr w:type="spellStart"/>
      <w:r w:rsidR="006B4FE9">
        <w:rPr>
          <w:sz w:val="28"/>
          <w:lang w:val="en-US"/>
        </w:rPr>
        <w:t>lnw</w:t>
      </w:r>
      <w:proofErr w:type="spellEnd"/>
      <w:r w:rsidR="006B4FE9" w:rsidRPr="006B4FE9">
        <w:rPr>
          <w:sz w:val="28"/>
        </w:rPr>
        <w:t xml:space="preserve">3 </w:t>
      </w:r>
      <w:r w:rsidR="00BA7777">
        <w:rPr>
          <w:sz w:val="28"/>
        </w:rPr>
        <w:t>оказал</w:t>
      </w:r>
      <w:r w:rsidR="006B4FE9">
        <w:rPr>
          <w:sz w:val="28"/>
        </w:rPr>
        <w:t>и</w:t>
      </w:r>
      <w:r w:rsidR="00BA7777">
        <w:rPr>
          <w:sz w:val="28"/>
        </w:rPr>
        <w:t>с</w:t>
      </w:r>
      <w:r w:rsidR="006B4FE9">
        <w:rPr>
          <w:sz w:val="28"/>
        </w:rPr>
        <w:t>ь</w:t>
      </w:r>
      <w:r w:rsidR="00BA7777">
        <w:rPr>
          <w:sz w:val="28"/>
        </w:rPr>
        <w:t xml:space="preserve"> незначимым</w:t>
      </w:r>
      <w:r w:rsidR="006B4FE9">
        <w:rPr>
          <w:sz w:val="28"/>
        </w:rPr>
        <w:t>и, будет произведена</w:t>
      </w:r>
      <w:r w:rsidR="00BA7777">
        <w:rPr>
          <w:sz w:val="28"/>
        </w:rPr>
        <w:t xml:space="preserve"> </w:t>
      </w:r>
      <w:r w:rsidR="006B4FE9">
        <w:rPr>
          <w:sz w:val="28"/>
        </w:rPr>
        <w:t>оценка коэффициента при логарифме</w:t>
      </w:r>
      <w:r w:rsidR="00BA7777">
        <w:rPr>
          <w:sz w:val="28"/>
        </w:rPr>
        <w:t xml:space="preserve"> цены труда банка </w:t>
      </w:r>
      <w:proofErr w:type="spellStart"/>
      <w:r w:rsidR="00BA7777">
        <w:rPr>
          <w:sz w:val="28"/>
          <w:lang w:val="en-US"/>
        </w:rPr>
        <w:t>lnw</w:t>
      </w:r>
      <w:proofErr w:type="spellEnd"/>
      <w:r w:rsidR="006B4FE9">
        <w:rPr>
          <w:sz w:val="28"/>
        </w:rPr>
        <w:t>2</w:t>
      </w:r>
      <w:r w:rsidR="00BA7777">
        <w:rPr>
          <w:sz w:val="28"/>
        </w:rPr>
        <w:t>. Так,</w:t>
      </w:r>
    </w:p>
    <w:p w:rsidR="00BA7777" w:rsidRDefault="00BA7777" w:rsidP="00FC12F1">
      <w:pPr>
        <w:spacing w:line="360" w:lineRule="auto"/>
        <w:jc w:val="both"/>
        <w:rPr>
          <w:sz w:val="28"/>
        </w:rPr>
      </w:pPr>
      <w:r>
        <w:rPr>
          <w:sz w:val="28"/>
        </w:rPr>
        <w:tab/>
      </w:r>
      <w:r>
        <w:rPr>
          <w:sz w:val="28"/>
          <w:lang w:val="en-US"/>
        </w:rPr>
        <w:t>H</w:t>
      </w:r>
      <w:r w:rsidRPr="00176069">
        <w:rPr>
          <w:sz w:val="28"/>
        </w:rPr>
        <w:t>=0</w:t>
      </w:r>
      <w:proofErr w:type="gramStart"/>
      <w:r w:rsidRPr="00176069">
        <w:rPr>
          <w:sz w:val="28"/>
        </w:rPr>
        <w:t>,</w:t>
      </w:r>
      <w:r w:rsidR="00315424">
        <w:rPr>
          <w:sz w:val="28"/>
        </w:rPr>
        <w:t>07933</w:t>
      </w:r>
      <w:proofErr w:type="gramEnd"/>
      <w:r>
        <w:rPr>
          <w:sz w:val="28"/>
        </w:rPr>
        <w:t>.</w:t>
      </w:r>
    </w:p>
    <w:p w:rsidR="00BA7777" w:rsidRDefault="00BA7777" w:rsidP="00FC12F1">
      <w:pPr>
        <w:spacing w:line="360" w:lineRule="auto"/>
        <w:jc w:val="both"/>
        <w:rPr>
          <w:sz w:val="28"/>
        </w:rPr>
      </w:pPr>
      <w:r>
        <w:rPr>
          <w:sz w:val="28"/>
        </w:rPr>
        <w:tab/>
        <w:t xml:space="preserve">Расчет показателя </w:t>
      </w:r>
      <w:r>
        <w:rPr>
          <w:sz w:val="28"/>
          <w:lang w:val="en-US"/>
        </w:rPr>
        <w:t>H</w:t>
      </w:r>
      <w:r>
        <w:rPr>
          <w:sz w:val="28"/>
        </w:rPr>
        <w:t xml:space="preserve"> показал, что рынок находится в условиях монополистической конкуренции, так значение </w:t>
      </w:r>
      <w:r>
        <w:rPr>
          <w:sz w:val="28"/>
          <w:lang w:val="en-US"/>
        </w:rPr>
        <w:t>H</w:t>
      </w:r>
      <w:r>
        <w:rPr>
          <w:sz w:val="28"/>
        </w:rPr>
        <w:t xml:space="preserve"> находится в пределах от 0 до 1. Однако, рынок далек от условий совершенной конкуренции, о чем </w:t>
      </w:r>
      <w:r>
        <w:rPr>
          <w:sz w:val="28"/>
        </w:rPr>
        <w:lastRenderedPageBreak/>
        <w:t>свидетельствует близость к нулю полученного коэффициента.</w:t>
      </w:r>
    </w:p>
    <w:p w:rsidR="00942D96" w:rsidRDefault="00537FC4" w:rsidP="00FC12F1">
      <w:pPr>
        <w:spacing w:line="360" w:lineRule="auto"/>
        <w:jc w:val="both"/>
        <w:rPr>
          <w:sz w:val="28"/>
        </w:rPr>
      </w:pPr>
      <w:r>
        <w:rPr>
          <w:sz w:val="28"/>
        </w:rPr>
        <w:tab/>
        <w:t xml:space="preserve">Следующей моделью, которая была построена в рамках исследования, стала модель, исключившая переменную </w:t>
      </w:r>
      <w:proofErr w:type="spellStart"/>
      <w:r>
        <w:rPr>
          <w:sz w:val="28"/>
          <w:lang w:val="en-US"/>
        </w:rPr>
        <w:t>lnea</w:t>
      </w:r>
      <w:proofErr w:type="spellEnd"/>
      <w:r>
        <w:rPr>
          <w:sz w:val="28"/>
        </w:rPr>
        <w:t xml:space="preserve">, в виду наличия </w:t>
      </w:r>
      <w:proofErr w:type="spellStart"/>
      <w:r>
        <w:rPr>
          <w:sz w:val="28"/>
        </w:rPr>
        <w:t>мультиколлинеарности</w:t>
      </w:r>
      <w:proofErr w:type="spellEnd"/>
      <w:r>
        <w:rPr>
          <w:sz w:val="28"/>
        </w:rPr>
        <w:t>. Результаты построен</w:t>
      </w:r>
      <w:r w:rsidR="0016462A">
        <w:rPr>
          <w:sz w:val="28"/>
        </w:rPr>
        <w:t>ия модели представлены в табл.</w:t>
      </w:r>
      <w:r>
        <w:rPr>
          <w:sz w:val="28"/>
        </w:rPr>
        <w:t xml:space="preserve"> </w:t>
      </w:r>
      <w:r w:rsidR="00FD01D7">
        <w:rPr>
          <w:sz w:val="28"/>
        </w:rPr>
        <w:t>12</w:t>
      </w:r>
      <w:r>
        <w:rPr>
          <w:sz w:val="28"/>
        </w:rPr>
        <w:t>.</w:t>
      </w:r>
    </w:p>
    <w:p w:rsidR="00537FC4" w:rsidRDefault="00FD01D7" w:rsidP="00537FC4">
      <w:pPr>
        <w:widowControl/>
        <w:suppressAutoHyphens w:val="0"/>
        <w:autoSpaceDE w:val="0"/>
        <w:autoSpaceDN w:val="0"/>
        <w:adjustRightInd w:val="0"/>
        <w:jc w:val="right"/>
        <w:rPr>
          <w:sz w:val="28"/>
        </w:rPr>
      </w:pPr>
      <w:r>
        <w:rPr>
          <w:sz w:val="28"/>
        </w:rPr>
        <w:t>Таблица 12</w:t>
      </w:r>
    </w:p>
    <w:p w:rsidR="00537FC4" w:rsidRDefault="00537FC4" w:rsidP="00537FC4">
      <w:pPr>
        <w:widowControl/>
        <w:suppressAutoHyphens w:val="0"/>
        <w:autoSpaceDE w:val="0"/>
        <w:autoSpaceDN w:val="0"/>
        <w:adjustRightInd w:val="0"/>
        <w:jc w:val="center"/>
        <w:rPr>
          <w:sz w:val="28"/>
        </w:rPr>
      </w:pPr>
      <w:r>
        <w:rPr>
          <w:sz w:val="28"/>
        </w:rPr>
        <w:t xml:space="preserve">Модель </w:t>
      </w:r>
      <w:proofErr w:type="spellStart"/>
      <w:r>
        <w:rPr>
          <w:sz w:val="28"/>
        </w:rPr>
        <w:t>Панзара-Росса</w:t>
      </w:r>
      <w:proofErr w:type="spellEnd"/>
      <w:r>
        <w:rPr>
          <w:sz w:val="28"/>
        </w:rPr>
        <w:t xml:space="preserve"> 2</w:t>
      </w:r>
    </w:p>
    <w:p w:rsidR="00315424" w:rsidRPr="00315424" w:rsidRDefault="00315424" w:rsidP="00315424">
      <w:pPr>
        <w:widowControl/>
        <w:suppressAutoHyphens w:val="0"/>
        <w:autoSpaceDE w:val="0"/>
        <w:autoSpaceDN w:val="0"/>
        <w:adjustRightInd w:val="0"/>
        <w:rPr>
          <w:rFonts w:ascii="Arial" w:eastAsiaTheme="minorHAnsi" w:hAnsi="Arial" w:cs="Arial"/>
          <w:kern w:val="0"/>
          <w:sz w:val="18"/>
          <w:szCs w:val="18"/>
          <w:lang w:eastAsia="en-US" w:bidi="ar-SA"/>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Variable</w:t>
            </w:r>
            <w:proofErr w:type="spellEnd"/>
            <w:r w:rsidRPr="00315424">
              <w:rPr>
                <w:rFonts w:ascii="Arial" w:eastAsiaTheme="minorHAnsi" w:hAnsi="Arial" w:cs="Arial"/>
                <w:color w:val="000000"/>
                <w:kern w:val="0"/>
                <w:sz w:val="18"/>
                <w:szCs w:val="18"/>
                <w:lang w:eastAsia="en-US" w:bidi="ar-SA"/>
              </w:rPr>
              <w:t>: LNP</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Method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Least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Squares</w:t>
            </w:r>
            <w:proofErr w:type="spellEnd"/>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Date</w:t>
            </w:r>
            <w:proofErr w:type="spellEnd"/>
            <w:r w:rsidRPr="00315424">
              <w:rPr>
                <w:rFonts w:ascii="Arial" w:eastAsiaTheme="minorHAnsi" w:hAnsi="Arial" w:cs="Arial"/>
                <w:color w:val="000000"/>
                <w:kern w:val="0"/>
                <w:sz w:val="18"/>
                <w:szCs w:val="18"/>
                <w:lang w:eastAsia="en-US" w:bidi="ar-SA"/>
              </w:rPr>
              <w:t xml:space="preserve">: 05/22/13   </w:t>
            </w:r>
            <w:proofErr w:type="spellStart"/>
            <w:r w:rsidRPr="00315424">
              <w:rPr>
                <w:rFonts w:ascii="Arial" w:eastAsiaTheme="minorHAnsi" w:hAnsi="Arial" w:cs="Arial"/>
                <w:color w:val="000000"/>
                <w:kern w:val="0"/>
                <w:sz w:val="18"/>
                <w:szCs w:val="18"/>
                <w:lang w:eastAsia="en-US" w:bidi="ar-SA"/>
              </w:rPr>
              <w:t>Time</w:t>
            </w:r>
            <w:proofErr w:type="spellEnd"/>
            <w:r w:rsidRPr="00315424">
              <w:rPr>
                <w:rFonts w:ascii="Arial" w:eastAsiaTheme="minorHAnsi" w:hAnsi="Arial" w:cs="Arial"/>
                <w:color w:val="000000"/>
                <w:kern w:val="0"/>
                <w:sz w:val="18"/>
                <w:szCs w:val="18"/>
                <w:lang w:eastAsia="en-US" w:bidi="ar-SA"/>
              </w:rPr>
              <w:t>: 19:05</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Sample</w:t>
            </w:r>
            <w:proofErr w:type="spellEnd"/>
            <w:r w:rsidRPr="00315424">
              <w:rPr>
                <w:rFonts w:ascii="Arial" w:eastAsiaTheme="minorHAnsi" w:hAnsi="Arial" w:cs="Arial"/>
                <w:color w:val="000000"/>
                <w:kern w:val="0"/>
                <w:sz w:val="18"/>
                <w:szCs w:val="18"/>
                <w:lang w:eastAsia="en-US" w:bidi="ar-SA"/>
              </w:rPr>
              <w:t>: 1 61</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Included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observations</w:t>
            </w:r>
            <w:proofErr w:type="spellEnd"/>
            <w:r w:rsidRPr="00315424">
              <w:rPr>
                <w:rFonts w:ascii="Arial" w:eastAsiaTheme="minorHAnsi" w:hAnsi="Arial" w:cs="Arial"/>
                <w:color w:val="000000"/>
                <w:kern w:val="0"/>
                <w:sz w:val="18"/>
                <w:szCs w:val="18"/>
                <w:lang w:eastAsia="en-US" w:bidi="ar-SA"/>
              </w:rPr>
              <w:t>: 61</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Variable</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Coefficient</w:t>
            </w:r>
            <w:proofErr w:type="spellEnd"/>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Std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Error</w:t>
            </w:r>
            <w:proofErr w:type="spellEnd"/>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t-Statistic</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Prob</w:t>
            </w:r>
            <w:proofErr w:type="spellEnd"/>
            <w:r w:rsidRPr="00315424">
              <w:rPr>
                <w:rFonts w:ascii="Arial" w:eastAsiaTheme="minorHAnsi" w:hAnsi="Arial" w:cs="Arial"/>
                <w:color w:val="000000"/>
                <w:kern w:val="0"/>
                <w:sz w:val="18"/>
                <w:szCs w:val="18"/>
                <w:lang w:eastAsia="en-US" w:bidi="ar-SA"/>
              </w:rPr>
              <w:t>.  </w:t>
            </w: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C</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-0.001919</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0.076671</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-0.025023</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0.9801</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LNC</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0.962620</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0.007330</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131.3217</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LNW1</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0.005709</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0.021187</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0.269452</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0.7886</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LNW2</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0.081976</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0.018024</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4.548167</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LNW3</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-0.012415</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0.024479</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-0.507145</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0.6141</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LNA</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-0.943208</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0.006591</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-143.1062</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w:t>
            </w: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0.999725</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Mean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-0.468408</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Adjusted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0.999700</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xml:space="preserve">    S.D. </w:t>
            </w: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0.240245</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xml:space="preserve">S.E. </w:t>
            </w:r>
            <w:proofErr w:type="spellStart"/>
            <w:r w:rsidRPr="00315424">
              <w:rPr>
                <w:rFonts w:ascii="Arial" w:eastAsiaTheme="minorHAnsi" w:hAnsi="Arial" w:cs="Arial"/>
                <w:color w:val="000000"/>
                <w:kern w:val="0"/>
                <w:sz w:val="18"/>
                <w:szCs w:val="18"/>
                <w:lang w:eastAsia="en-US" w:bidi="ar-SA"/>
              </w:rPr>
              <w:t>of</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regression</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0.004162</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Akaike</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info</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-8.032412</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Sum</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squared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resid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0.000953</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Schwarz</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-7.824785</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Log</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likelihood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250.9886</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Hannan-Quinn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w:t>
            </w:r>
            <w:proofErr w:type="spellEnd"/>
            <w:r w:rsidRPr="00315424">
              <w:rPr>
                <w:rFonts w:ascii="Arial" w:eastAsiaTheme="minorHAnsi" w:hAnsi="Arial" w:cs="Arial"/>
                <w:color w:val="000000"/>
                <w:kern w:val="0"/>
                <w:sz w:val="18"/>
                <w:szCs w:val="18"/>
                <w:lang w:eastAsia="en-US" w:bidi="ar-SA"/>
              </w:rPr>
              <w:t>.</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-7.951041</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F-statistic</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39971.04</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Durbin-Watson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stat</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1.536733</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Prob</w:t>
            </w:r>
            <w:proofErr w:type="spellEnd"/>
            <w:r w:rsidRPr="00315424">
              <w:rPr>
                <w:rFonts w:ascii="Arial" w:eastAsiaTheme="minorHAnsi" w:hAnsi="Arial" w:cs="Arial"/>
                <w:color w:val="000000"/>
                <w:kern w:val="0"/>
                <w:sz w:val="18"/>
                <w:szCs w:val="18"/>
                <w:lang w:eastAsia="en-US" w:bidi="ar-SA"/>
              </w:rPr>
              <w:t>(</w:t>
            </w:r>
            <w:proofErr w:type="spellStart"/>
            <w:r w:rsidRPr="00315424">
              <w:rPr>
                <w:rFonts w:ascii="Arial" w:eastAsiaTheme="minorHAnsi" w:hAnsi="Arial" w:cs="Arial"/>
                <w:color w:val="000000"/>
                <w:kern w:val="0"/>
                <w:sz w:val="18"/>
                <w:szCs w:val="18"/>
                <w:lang w:eastAsia="en-US" w:bidi="ar-SA"/>
              </w:rPr>
              <w:t>F-statistic</w:t>
            </w:r>
            <w:proofErr w:type="spellEnd"/>
            <w:r w:rsidRPr="00315424">
              <w:rPr>
                <w:rFonts w:ascii="Arial" w:eastAsiaTheme="minorHAnsi" w:hAnsi="Arial" w:cs="Arial"/>
                <w:color w:val="000000"/>
                <w:kern w:val="0"/>
                <w:sz w:val="18"/>
                <w:szCs w:val="18"/>
                <w:lang w:eastAsia="en-US" w:bidi="ar-SA"/>
              </w:rPr>
              <w:t>)</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0.000000</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r>
      <w:tr w:rsidR="00315424" w:rsidRPr="00315424" w:rsidTr="00315424">
        <w:trPr>
          <w:trHeight w:hRule="exact" w:val="90"/>
          <w:jc w:val="center"/>
        </w:trPr>
        <w:tc>
          <w:tcPr>
            <w:tcW w:w="201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bl>
    <w:p w:rsidR="00537FC4" w:rsidRDefault="00315424" w:rsidP="00FC12F1">
      <w:pPr>
        <w:spacing w:line="360" w:lineRule="auto"/>
        <w:jc w:val="both"/>
        <w:rPr>
          <w:sz w:val="28"/>
        </w:rPr>
      </w:pPr>
      <w:r w:rsidRPr="00315424">
        <w:rPr>
          <w:rFonts w:ascii="Arial" w:eastAsiaTheme="minorHAnsi" w:hAnsi="Arial" w:cs="Arial"/>
          <w:kern w:val="0"/>
          <w:sz w:val="18"/>
          <w:szCs w:val="18"/>
          <w:lang w:eastAsia="en-US" w:bidi="ar-SA"/>
        </w:rPr>
        <w:br/>
      </w:r>
      <w:r w:rsidR="00537FC4">
        <w:rPr>
          <w:rFonts w:ascii="Arial" w:eastAsiaTheme="minorHAnsi" w:hAnsi="Arial" w:cs="Arial"/>
          <w:kern w:val="0"/>
          <w:sz w:val="18"/>
          <w:szCs w:val="18"/>
          <w:lang w:eastAsia="en-US" w:bidi="ar-SA"/>
        </w:rPr>
        <w:br/>
      </w:r>
      <w:r w:rsidR="00537FC4">
        <w:rPr>
          <w:sz w:val="28"/>
        </w:rPr>
        <w:tab/>
        <w:t xml:space="preserve">Как и в случае построения предыдущей модели, коэффициент при логарифме цены фондирования оказался незначимым на 5%-ом уровне доверия. Соответственно, данный коэффициент равен нулю в статистическом смысле и для оценки показателя </w:t>
      </w:r>
      <w:r w:rsidR="00537FC4">
        <w:rPr>
          <w:sz w:val="28"/>
          <w:lang w:val="en-US"/>
        </w:rPr>
        <w:t>H</w:t>
      </w:r>
      <w:r w:rsidR="00537FC4">
        <w:rPr>
          <w:sz w:val="28"/>
        </w:rPr>
        <w:t xml:space="preserve"> использован не будет.</w:t>
      </w:r>
    </w:p>
    <w:p w:rsidR="00116A84" w:rsidRDefault="00116A84" w:rsidP="00FC12F1">
      <w:pPr>
        <w:spacing w:line="360" w:lineRule="auto"/>
        <w:jc w:val="both"/>
        <w:rPr>
          <w:sz w:val="28"/>
        </w:rPr>
      </w:pPr>
      <w:r>
        <w:rPr>
          <w:sz w:val="28"/>
        </w:rPr>
        <w:tab/>
        <w:t>Таким образом, испол</w:t>
      </w:r>
      <w:r w:rsidR="00E40ACB">
        <w:rPr>
          <w:sz w:val="28"/>
        </w:rPr>
        <w:t>ьзуя формулу (25</w:t>
      </w:r>
      <w:r w:rsidR="00315424">
        <w:rPr>
          <w:sz w:val="28"/>
        </w:rPr>
        <w:t>) и коэффициент при параметре</w:t>
      </w:r>
      <w:r>
        <w:rPr>
          <w:sz w:val="28"/>
        </w:rPr>
        <w:t xml:space="preserve"> </w:t>
      </w:r>
      <w:proofErr w:type="spellStart"/>
      <w:r>
        <w:rPr>
          <w:sz w:val="28"/>
          <w:lang w:val="en-US"/>
        </w:rPr>
        <w:t>lnw</w:t>
      </w:r>
      <w:proofErr w:type="spellEnd"/>
      <w:r w:rsidR="00315424">
        <w:rPr>
          <w:sz w:val="28"/>
        </w:rPr>
        <w:t>2</w:t>
      </w:r>
      <w:r>
        <w:rPr>
          <w:sz w:val="28"/>
        </w:rPr>
        <w:t xml:space="preserve">, произведем расчет показателя </w:t>
      </w:r>
      <w:r>
        <w:rPr>
          <w:sz w:val="28"/>
          <w:lang w:val="en-US"/>
        </w:rPr>
        <w:t>H</w:t>
      </w:r>
      <w:r>
        <w:rPr>
          <w:sz w:val="28"/>
        </w:rPr>
        <w:t xml:space="preserve"> в модели 2:</w:t>
      </w:r>
    </w:p>
    <w:p w:rsidR="00116A84" w:rsidRDefault="00116A84" w:rsidP="00FC12F1">
      <w:pPr>
        <w:spacing w:line="360" w:lineRule="auto"/>
        <w:jc w:val="both"/>
        <w:rPr>
          <w:sz w:val="28"/>
        </w:rPr>
      </w:pPr>
      <w:r>
        <w:rPr>
          <w:sz w:val="28"/>
        </w:rPr>
        <w:tab/>
      </w:r>
      <w:r>
        <w:rPr>
          <w:sz w:val="28"/>
          <w:lang w:val="en-US"/>
        </w:rPr>
        <w:t>H</w:t>
      </w:r>
      <w:r w:rsidRPr="00FD52BB">
        <w:rPr>
          <w:sz w:val="28"/>
        </w:rPr>
        <w:t>=0</w:t>
      </w:r>
      <w:proofErr w:type="gramStart"/>
      <w:r w:rsidRPr="00FD52BB">
        <w:rPr>
          <w:sz w:val="28"/>
        </w:rPr>
        <w:t>,</w:t>
      </w:r>
      <w:r w:rsidR="00315424">
        <w:rPr>
          <w:sz w:val="28"/>
        </w:rPr>
        <w:t>08198</w:t>
      </w:r>
      <w:proofErr w:type="gramEnd"/>
      <w:r w:rsidR="00315424">
        <w:rPr>
          <w:sz w:val="28"/>
        </w:rPr>
        <w:t>.</w:t>
      </w:r>
    </w:p>
    <w:p w:rsidR="00594F9A" w:rsidRDefault="00116A84" w:rsidP="00FC12F1">
      <w:pPr>
        <w:spacing w:line="360" w:lineRule="auto"/>
        <w:jc w:val="both"/>
        <w:rPr>
          <w:sz w:val="28"/>
        </w:rPr>
      </w:pPr>
      <w:r>
        <w:rPr>
          <w:sz w:val="28"/>
        </w:rPr>
        <w:tab/>
        <w:t xml:space="preserve">Результат показателя </w:t>
      </w:r>
      <w:r>
        <w:rPr>
          <w:sz w:val="28"/>
          <w:lang w:val="en-US"/>
        </w:rPr>
        <w:t>H</w:t>
      </w:r>
      <w:r>
        <w:rPr>
          <w:sz w:val="28"/>
        </w:rPr>
        <w:t xml:space="preserve">, рассчитанного по модели 2 оказался близок к показателю </w:t>
      </w:r>
      <w:r>
        <w:rPr>
          <w:sz w:val="28"/>
          <w:lang w:val="en-US"/>
        </w:rPr>
        <w:t>H</w:t>
      </w:r>
      <w:r>
        <w:rPr>
          <w:sz w:val="28"/>
        </w:rPr>
        <w:t xml:space="preserve"> в модели 1. В модели 2 этот показатель не намного выше и он также находится в пределах от 0 до 1, значит можно сделать вывод о наличии монополистической конкуренции на рынке банковских услуг в Пермском крае.</w:t>
      </w:r>
    </w:p>
    <w:p w:rsidR="00315424" w:rsidRDefault="00315424" w:rsidP="00FC12F1">
      <w:pPr>
        <w:spacing w:line="360" w:lineRule="auto"/>
        <w:jc w:val="both"/>
        <w:rPr>
          <w:sz w:val="28"/>
        </w:rPr>
      </w:pPr>
      <w:r>
        <w:rPr>
          <w:sz w:val="28"/>
        </w:rPr>
        <w:tab/>
        <w:t xml:space="preserve">Следующей построенной моделью стала модель, исключающая две </w:t>
      </w:r>
      <w:r>
        <w:rPr>
          <w:sz w:val="28"/>
        </w:rPr>
        <w:lastRenderedPageBreak/>
        <w:t xml:space="preserve">переменные: </w:t>
      </w:r>
      <w:proofErr w:type="spellStart"/>
      <w:r>
        <w:rPr>
          <w:sz w:val="28"/>
          <w:lang w:val="en-US"/>
        </w:rPr>
        <w:t>lnea</w:t>
      </w:r>
      <w:proofErr w:type="spellEnd"/>
      <w:r w:rsidRPr="00315424">
        <w:rPr>
          <w:sz w:val="28"/>
        </w:rPr>
        <w:t xml:space="preserve"> </w:t>
      </w:r>
      <w:r>
        <w:rPr>
          <w:sz w:val="28"/>
        </w:rPr>
        <w:t>и</w:t>
      </w:r>
      <w:r w:rsidRPr="00315424">
        <w:rPr>
          <w:sz w:val="28"/>
        </w:rPr>
        <w:t xml:space="preserve"> </w:t>
      </w:r>
      <w:proofErr w:type="spellStart"/>
      <w:r>
        <w:rPr>
          <w:sz w:val="28"/>
          <w:lang w:val="en-US"/>
        </w:rPr>
        <w:t>lnc</w:t>
      </w:r>
      <w:proofErr w:type="spellEnd"/>
      <w:r>
        <w:rPr>
          <w:sz w:val="28"/>
        </w:rPr>
        <w:t xml:space="preserve">. Эти переменные были исключены, так как корреляция между ними и между переменной </w:t>
      </w:r>
      <w:proofErr w:type="spellStart"/>
      <w:r>
        <w:rPr>
          <w:sz w:val="28"/>
          <w:lang w:val="en-US"/>
        </w:rPr>
        <w:t>lna</w:t>
      </w:r>
      <w:proofErr w:type="spellEnd"/>
      <w:r w:rsidRPr="00315424">
        <w:rPr>
          <w:sz w:val="28"/>
        </w:rPr>
        <w:t xml:space="preserve"> </w:t>
      </w:r>
      <w:r>
        <w:rPr>
          <w:sz w:val="28"/>
        </w:rPr>
        <w:t>была высокой. Результаты</w:t>
      </w:r>
      <w:r w:rsidR="0016462A">
        <w:rPr>
          <w:sz w:val="28"/>
        </w:rPr>
        <w:t xml:space="preserve"> модели 3 представлены в табл.</w:t>
      </w:r>
      <w:r>
        <w:rPr>
          <w:sz w:val="28"/>
        </w:rPr>
        <w:t xml:space="preserve"> 13.</w:t>
      </w:r>
    </w:p>
    <w:p w:rsidR="00315424" w:rsidRDefault="00315424" w:rsidP="00315424">
      <w:pPr>
        <w:spacing w:line="360" w:lineRule="auto"/>
        <w:jc w:val="right"/>
        <w:rPr>
          <w:sz w:val="28"/>
        </w:rPr>
      </w:pPr>
      <w:r>
        <w:rPr>
          <w:sz w:val="28"/>
        </w:rPr>
        <w:t>Таблица 13</w:t>
      </w:r>
    </w:p>
    <w:p w:rsidR="00315424" w:rsidRDefault="00315424" w:rsidP="00315424">
      <w:pPr>
        <w:spacing w:line="360" w:lineRule="auto"/>
        <w:jc w:val="center"/>
        <w:rPr>
          <w:sz w:val="28"/>
        </w:rPr>
      </w:pPr>
      <w:r>
        <w:rPr>
          <w:sz w:val="28"/>
        </w:rPr>
        <w:t xml:space="preserve">Модель </w:t>
      </w:r>
      <w:proofErr w:type="spellStart"/>
      <w:r>
        <w:rPr>
          <w:sz w:val="28"/>
        </w:rPr>
        <w:t>Паназара-Росса</w:t>
      </w:r>
      <w:proofErr w:type="spellEnd"/>
      <w:r>
        <w:rPr>
          <w:sz w:val="28"/>
        </w:rPr>
        <w:t xml:space="preserve"> 3</w:t>
      </w:r>
    </w:p>
    <w:p w:rsidR="00315424" w:rsidRPr="00315424" w:rsidRDefault="00315424" w:rsidP="00315424">
      <w:pPr>
        <w:widowControl/>
        <w:suppressAutoHyphens w:val="0"/>
        <w:autoSpaceDE w:val="0"/>
        <w:autoSpaceDN w:val="0"/>
        <w:adjustRightInd w:val="0"/>
        <w:rPr>
          <w:rFonts w:ascii="Arial" w:eastAsiaTheme="minorHAnsi" w:hAnsi="Arial" w:cs="Arial"/>
          <w:kern w:val="0"/>
          <w:sz w:val="18"/>
          <w:szCs w:val="18"/>
          <w:lang w:eastAsia="en-US" w:bidi="ar-SA"/>
        </w:rPr>
      </w:pPr>
    </w:p>
    <w:tbl>
      <w:tblPr>
        <w:tblW w:w="0" w:type="auto"/>
        <w:jc w:val="center"/>
        <w:tblLayout w:type="fixed"/>
        <w:tblCellMar>
          <w:left w:w="0" w:type="dxa"/>
          <w:right w:w="0" w:type="dxa"/>
        </w:tblCellMar>
        <w:tblLook w:val="0000"/>
      </w:tblPr>
      <w:tblGrid>
        <w:gridCol w:w="2017"/>
        <w:gridCol w:w="1103"/>
        <w:gridCol w:w="1207"/>
        <w:gridCol w:w="1208"/>
        <w:gridCol w:w="997"/>
      </w:tblGrid>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Variable</w:t>
            </w:r>
            <w:proofErr w:type="spellEnd"/>
            <w:r w:rsidRPr="00315424">
              <w:rPr>
                <w:rFonts w:ascii="Arial" w:eastAsiaTheme="minorHAnsi" w:hAnsi="Arial" w:cs="Arial"/>
                <w:color w:val="000000"/>
                <w:kern w:val="0"/>
                <w:sz w:val="18"/>
                <w:szCs w:val="18"/>
                <w:lang w:eastAsia="en-US" w:bidi="ar-SA"/>
              </w:rPr>
              <w:t>: LNP</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Method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Least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Squares</w:t>
            </w:r>
            <w:proofErr w:type="spellEnd"/>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Date</w:t>
            </w:r>
            <w:proofErr w:type="spellEnd"/>
            <w:r w:rsidRPr="00315424">
              <w:rPr>
                <w:rFonts w:ascii="Arial" w:eastAsiaTheme="minorHAnsi" w:hAnsi="Arial" w:cs="Arial"/>
                <w:color w:val="000000"/>
                <w:kern w:val="0"/>
                <w:sz w:val="18"/>
                <w:szCs w:val="18"/>
                <w:lang w:eastAsia="en-US" w:bidi="ar-SA"/>
              </w:rPr>
              <w:t xml:space="preserve">: 05/22/13   </w:t>
            </w:r>
            <w:proofErr w:type="spellStart"/>
            <w:r w:rsidRPr="00315424">
              <w:rPr>
                <w:rFonts w:ascii="Arial" w:eastAsiaTheme="minorHAnsi" w:hAnsi="Arial" w:cs="Arial"/>
                <w:color w:val="000000"/>
                <w:kern w:val="0"/>
                <w:sz w:val="18"/>
                <w:szCs w:val="18"/>
                <w:lang w:eastAsia="en-US" w:bidi="ar-SA"/>
              </w:rPr>
              <w:t>Time</w:t>
            </w:r>
            <w:proofErr w:type="spellEnd"/>
            <w:r w:rsidRPr="00315424">
              <w:rPr>
                <w:rFonts w:ascii="Arial" w:eastAsiaTheme="minorHAnsi" w:hAnsi="Arial" w:cs="Arial"/>
                <w:color w:val="000000"/>
                <w:kern w:val="0"/>
                <w:sz w:val="18"/>
                <w:szCs w:val="18"/>
                <w:lang w:eastAsia="en-US" w:bidi="ar-SA"/>
              </w:rPr>
              <w:t>: 19:09</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Sample</w:t>
            </w:r>
            <w:proofErr w:type="spellEnd"/>
            <w:r w:rsidRPr="00315424">
              <w:rPr>
                <w:rFonts w:ascii="Arial" w:eastAsiaTheme="minorHAnsi" w:hAnsi="Arial" w:cs="Arial"/>
                <w:color w:val="000000"/>
                <w:kern w:val="0"/>
                <w:sz w:val="18"/>
                <w:szCs w:val="18"/>
                <w:lang w:eastAsia="en-US" w:bidi="ar-SA"/>
              </w:rPr>
              <w:t>: 1 61</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gridSpan w:val="3"/>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Included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observations</w:t>
            </w:r>
            <w:proofErr w:type="spellEnd"/>
            <w:r w:rsidRPr="00315424">
              <w:rPr>
                <w:rFonts w:ascii="Arial" w:eastAsiaTheme="minorHAnsi" w:hAnsi="Arial" w:cs="Arial"/>
                <w:color w:val="000000"/>
                <w:kern w:val="0"/>
                <w:sz w:val="18"/>
                <w:szCs w:val="18"/>
                <w:lang w:eastAsia="en-US" w:bidi="ar-SA"/>
              </w:rPr>
              <w:t>: 61</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Variable</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Coefficient</w:t>
            </w:r>
            <w:proofErr w:type="spellEnd"/>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Std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Error</w:t>
            </w:r>
            <w:proofErr w:type="spellEnd"/>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t-Statistic</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Prob</w:t>
            </w:r>
            <w:proofErr w:type="spellEnd"/>
            <w:r w:rsidRPr="00315424">
              <w:rPr>
                <w:rFonts w:ascii="Arial" w:eastAsiaTheme="minorHAnsi" w:hAnsi="Arial" w:cs="Arial"/>
                <w:color w:val="000000"/>
                <w:kern w:val="0"/>
                <w:sz w:val="18"/>
                <w:szCs w:val="18"/>
                <w:lang w:eastAsia="en-US" w:bidi="ar-SA"/>
              </w:rPr>
              <w:t>.  </w:t>
            </w: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C</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-5.054300</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1.165675</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-4.335943</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0.0001</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LNW1</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2.355381</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0.199425</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11.81086</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LNW2</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-1.818503</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0.188835</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-9.630123</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LNW3</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0.121830</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0.429887</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0.283400</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0.7779</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LNA</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-0.217558</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0.063146</w:t>
            </w: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-3.445312</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0.0011</w:t>
            </w:r>
          </w:p>
        </w:tc>
      </w:tr>
      <w:tr w:rsidR="00315424" w:rsidRPr="00315424" w:rsidTr="00315424">
        <w:trPr>
          <w:trHeight w:hRule="exact" w:val="90"/>
          <w:jc w:val="center"/>
        </w:trPr>
        <w:tc>
          <w:tcPr>
            <w:tcW w:w="201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0.913459</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Mean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-0.468408</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Adjusted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0.907278</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xml:space="preserve">    S.D. </w:t>
            </w:r>
            <w:proofErr w:type="spellStart"/>
            <w:r w:rsidRPr="00315424">
              <w:rPr>
                <w:rFonts w:ascii="Arial" w:eastAsiaTheme="minorHAnsi" w:hAnsi="Arial" w:cs="Arial"/>
                <w:color w:val="000000"/>
                <w:kern w:val="0"/>
                <w:sz w:val="18"/>
                <w:szCs w:val="18"/>
                <w:lang w:eastAsia="en-US" w:bidi="ar-SA"/>
              </w:rPr>
              <w:t>dependent</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0.240245</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xml:space="preserve">S.E. </w:t>
            </w:r>
            <w:proofErr w:type="spellStart"/>
            <w:r w:rsidRPr="00315424">
              <w:rPr>
                <w:rFonts w:ascii="Arial" w:eastAsiaTheme="minorHAnsi" w:hAnsi="Arial" w:cs="Arial"/>
                <w:color w:val="000000"/>
                <w:kern w:val="0"/>
                <w:sz w:val="18"/>
                <w:szCs w:val="18"/>
                <w:lang w:eastAsia="en-US" w:bidi="ar-SA"/>
              </w:rPr>
              <w:t>of</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regression</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0.073155</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Akaike</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info</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-2.314048</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Sum</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squared</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resid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0.299696</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Schwarz</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-2.141025</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Log</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likelihood</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75.57845</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Hannan-Quinn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criter</w:t>
            </w:r>
            <w:proofErr w:type="spellEnd"/>
            <w:r w:rsidRPr="00315424">
              <w:rPr>
                <w:rFonts w:ascii="Arial" w:eastAsiaTheme="minorHAnsi" w:hAnsi="Arial" w:cs="Arial"/>
                <w:color w:val="000000"/>
                <w:kern w:val="0"/>
                <w:sz w:val="18"/>
                <w:szCs w:val="18"/>
                <w:lang w:eastAsia="en-US" w:bidi="ar-SA"/>
              </w:rPr>
              <w:t>.</w:t>
            </w: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-2.246239</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F-statistic</w:t>
            </w:r>
            <w:proofErr w:type="spellEnd"/>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147.7734</w:t>
            </w:r>
          </w:p>
        </w:tc>
        <w:tc>
          <w:tcPr>
            <w:tcW w:w="1207" w:type="dxa"/>
            <w:gridSpan w:val="2"/>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    </w:t>
            </w:r>
            <w:proofErr w:type="spellStart"/>
            <w:r w:rsidRPr="00315424">
              <w:rPr>
                <w:rFonts w:ascii="Arial" w:eastAsiaTheme="minorHAnsi" w:hAnsi="Arial" w:cs="Arial"/>
                <w:color w:val="000000"/>
                <w:kern w:val="0"/>
                <w:sz w:val="18"/>
                <w:szCs w:val="18"/>
                <w:lang w:eastAsia="en-US" w:bidi="ar-SA"/>
              </w:rPr>
              <w:t>Durbin-Watson</w:t>
            </w:r>
            <w:proofErr w:type="spellEnd"/>
            <w:r w:rsidRPr="00315424">
              <w:rPr>
                <w:rFonts w:ascii="Arial" w:eastAsiaTheme="minorHAnsi" w:hAnsi="Arial" w:cs="Arial"/>
                <w:color w:val="000000"/>
                <w:kern w:val="0"/>
                <w:sz w:val="18"/>
                <w:szCs w:val="18"/>
                <w:lang w:eastAsia="en-US" w:bidi="ar-SA"/>
              </w:rPr>
              <w:t xml:space="preserve"> </w:t>
            </w:r>
            <w:proofErr w:type="spellStart"/>
            <w:r w:rsidRPr="00315424">
              <w:rPr>
                <w:rFonts w:ascii="Arial" w:eastAsiaTheme="minorHAnsi" w:hAnsi="Arial" w:cs="Arial"/>
                <w:color w:val="000000"/>
                <w:kern w:val="0"/>
                <w:sz w:val="18"/>
                <w:szCs w:val="18"/>
                <w:lang w:eastAsia="en-US" w:bidi="ar-SA"/>
              </w:rPr>
              <w:t>stat</w:t>
            </w:r>
            <w:proofErr w:type="spellEnd"/>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0.551233</w:t>
            </w:r>
          </w:p>
        </w:tc>
      </w:tr>
      <w:tr w:rsidR="00315424" w:rsidRPr="00315424" w:rsidTr="00315424">
        <w:trPr>
          <w:trHeight w:val="22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315424">
              <w:rPr>
                <w:rFonts w:ascii="Arial" w:eastAsiaTheme="minorHAnsi" w:hAnsi="Arial" w:cs="Arial"/>
                <w:color w:val="000000"/>
                <w:kern w:val="0"/>
                <w:sz w:val="18"/>
                <w:szCs w:val="18"/>
                <w:lang w:eastAsia="en-US" w:bidi="ar-SA"/>
              </w:rPr>
              <w:t>Prob</w:t>
            </w:r>
            <w:proofErr w:type="spellEnd"/>
            <w:r w:rsidRPr="00315424">
              <w:rPr>
                <w:rFonts w:ascii="Arial" w:eastAsiaTheme="minorHAnsi" w:hAnsi="Arial" w:cs="Arial"/>
                <w:color w:val="000000"/>
                <w:kern w:val="0"/>
                <w:sz w:val="18"/>
                <w:szCs w:val="18"/>
                <w:lang w:eastAsia="en-US" w:bidi="ar-SA"/>
              </w:rPr>
              <w:t>(</w:t>
            </w:r>
            <w:proofErr w:type="spellStart"/>
            <w:r w:rsidRPr="00315424">
              <w:rPr>
                <w:rFonts w:ascii="Arial" w:eastAsiaTheme="minorHAnsi" w:hAnsi="Arial" w:cs="Arial"/>
                <w:color w:val="000000"/>
                <w:kern w:val="0"/>
                <w:sz w:val="18"/>
                <w:szCs w:val="18"/>
                <w:lang w:eastAsia="en-US" w:bidi="ar-SA"/>
              </w:rPr>
              <w:t>F-statistic</w:t>
            </w:r>
            <w:proofErr w:type="spellEnd"/>
            <w:r w:rsidRPr="00315424">
              <w:rPr>
                <w:rFonts w:ascii="Arial" w:eastAsiaTheme="minorHAnsi" w:hAnsi="Arial" w:cs="Arial"/>
                <w:color w:val="000000"/>
                <w:kern w:val="0"/>
                <w:sz w:val="18"/>
                <w:szCs w:val="18"/>
                <w:lang w:eastAsia="en-US" w:bidi="ar-SA"/>
              </w:rPr>
              <w:t>)</w:t>
            </w: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315424">
              <w:rPr>
                <w:rFonts w:ascii="Arial" w:eastAsiaTheme="minorHAnsi" w:hAnsi="Arial" w:cs="Arial"/>
                <w:color w:val="000000"/>
                <w:kern w:val="0"/>
                <w:sz w:val="18"/>
                <w:szCs w:val="18"/>
                <w:lang w:eastAsia="en-US" w:bidi="ar-SA"/>
              </w:rPr>
              <w:t>0.000000</w:t>
            </w: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r>
      <w:tr w:rsidR="00315424" w:rsidRPr="00315424" w:rsidTr="00315424">
        <w:trPr>
          <w:trHeight w:hRule="exact" w:val="90"/>
          <w:jc w:val="center"/>
        </w:trPr>
        <w:tc>
          <w:tcPr>
            <w:tcW w:w="201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0" w:color="auto"/>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315424" w:rsidRPr="00315424" w:rsidTr="00315424">
        <w:trPr>
          <w:trHeight w:hRule="exact" w:val="135"/>
          <w:jc w:val="center"/>
        </w:trPr>
        <w:tc>
          <w:tcPr>
            <w:tcW w:w="201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315424" w:rsidRPr="00315424" w:rsidRDefault="00315424" w:rsidP="00315424">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bl>
    <w:p w:rsidR="00315424" w:rsidRDefault="00315424" w:rsidP="00315424">
      <w:pPr>
        <w:spacing w:line="360" w:lineRule="auto"/>
        <w:jc w:val="center"/>
        <w:rPr>
          <w:sz w:val="28"/>
        </w:rPr>
      </w:pPr>
    </w:p>
    <w:p w:rsidR="00315424" w:rsidRDefault="00315424" w:rsidP="00315424">
      <w:pPr>
        <w:spacing w:line="360" w:lineRule="auto"/>
        <w:jc w:val="both"/>
        <w:rPr>
          <w:sz w:val="28"/>
        </w:rPr>
      </w:pPr>
      <w:r>
        <w:rPr>
          <w:sz w:val="28"/>
        </w:rPr>
        <w:tab/>
        <w:t xml:space="preserve">Данная модель также является значимой, как и предыдущие модели, так как в данной модели показатель </w:t>
      </w:r>
      <w:r>
        <w:rPr>
          <w:sz w:val="28"/>
          <w:lang w:val="en-US"/>
        </w:rPr>
        <w:t>F</w:t>
      </w:r>
      <w:r w:rsidRPr="00315424">
        <w:rPr>
          <w:sz w:val="28"/>
        </w:rPr>
        <w:t>-</w:t>
      </w:r>
      <w:r>
        <w:rPr>
          <w:sz w:val="28"/>
          <w:lang w:val="en-US"/>
        </w:rPr>
        <w:t>statistic</w:t>
      </w:r>
      <w:r w:rsidRPr="00315424">
        <w:rPr>
          <w:sz w:val="28"/>
        </w:rPr>
        <w:t xml:space="preserve"> </w:t>
      </w:r>
      <w:r>
        <w:rPr>
          <w:sz w:val="28"/>
        </w:rPr>
        <w:t xml:space="preserve">равен нулю. Соответственно, для оценивания параметра </w:t>
      </w:r>
      <w:r>
        <w:rPr>
          <w:sz w:val="28"/>
          <w:lang w:val="en-US"/>
        </w:rPr>
        <w:t>H</w:t>
      </w:r>
      <w:r>
        <w:rPr>
          <w:sz w:val="28"/>
        </w:rPr>
        <w:t xml:space="preserve"> были использованы коэффициенты при значимых переменных </w:t>
      </w:r>
      <w:proofErr w:type="spellStart"/>
      <w:r>
        <w:rPr>
          <w:sz w:val="28"/>
          <w:lang w:val="en-US"/>
        </w:rPr>
        <w:t>lnw</w:t>
      </w:r>
      <w:proofErr w:type="spellEnd"/>
      <w:r>
        <w:rPr>
          <w:sz w:val="28"/>
        </w:rPr>
        <w:t>1</w:t>
      </w:r>
      <w:r w:rsidRPr="00315424">
        <w:rPr>
          <w:sz w:val="28"/>
        </w:rPr>
        <w:t xml:space="preserve"> </w:t>
      </w:r>
      <w:r>
        <w:rPr>
          <w:sz w:val="28"/>
        </w:rPr>
        <w:t xml:space="preserve">и </w:t>
      </w:r>
      <w:proofErr w:type="spellStart"/>
      <w:r>
        <w:rPr>
          <w:sz w:val="28"/>
          <w:lang w:val="en-US"/>
        </w:rPr>
        <w:t>lnw</w:t>
      </w:r>
      <w:proofErr w:type="spellEnd"/>
      <w:r>
        <w:rPr>
          <w:sz w:val="28"/>
        </w:rPr>
        <w:t>2:</w:t>
      </w:r>
    </w:p>
    <w:p w:rsidR="00315424" w:rsidRDefault="00315424" w:rsidP="00315424">
      <w:pPr>
        <w:spacing w:line="360" w:lineRule="auto"/>
        <w:jc w:val="both"/>
        <w:rPr>
          <w:sz w:val="28"/>
        </w:rPr>
      </w:pPr>
      <w:r>
        <w:rPr>
          <w:sz w:val="28"/>
        </w:rPr>
        <w:tab/>
      </w:r>
      <w:r>
        <w:rPr>
          <w:sz w:val="28"/>
          <w:lang w:val="en-US"/>
        </w:rPr>
        <w:t>H</w:t>
      </w:r>
      <w:r>
        <w:rPr>
          <w:sz w:val="28"/>
        </w:rPr>
        <w:t>=2</w:t>
      </w:r>
      <w:proofErr w:type="gramStart"/>
      <w:r>
        <w:rPr>
          <w:sz w:val="28"/>
        </w:rPr>
        <w:t>,35538</w:t>
      </w:r>
      <w:proofErr w:type="gramEnd"/>
      <w:r>
        <w:rPr>
          <w:sz w:val="28"/>
        </w:rPr>
        <w:t>-1,8185=0,53688.</w:t>
      </w:r>
    </w:p>
    <w:p w:rsidR="00315424" w:rsidRDefault="00315424" w:rsidP="00315424">
      <w:pPr>
        <w:spacing w:line="360" w:lineRule="auto"/>
        <w:jc w:val="both"/>
        <w:rPr>
          <w:sz w:val="28"/>
        </w:rPr>
      </w:pPr>
      <w:r>
        <w:rPr>
          <w:sz w:val="28"/>
        </w:rPr>
        <w:tab/>
        <w:t>Результат данного показателя свидетельствует о наличии монополистической конкуренции, так как его значение находится в промежутке от 0 до 1.</w:t>
      </w:r>
    </w:p>
    <w:p w:rsidR="004A20BE" w:rsidRDefault="004A20BE" w:rsidP="00315424">
      <w:pPr>
        <w:spacing w:line="360" w:lineRule="auto"/>
        <w:jc w:val="both"/>
        <w:rPr>
          <w:sz w:val="28"/>
        </w:rPr>
      </w:pPr>
      <w:r>
        <w:rPr>
          <w:sz w:val="28"/>
        </w:rPr>
        <w:tab/>
        <w:t xml:space="preserve">В отличие от моделей 1 и 2, модель 3 может считаться более качественной, так как она исключает </w:t>
      </w:r>
      <w:proofErr w:type="spellStart"/>
      <w:r>
        <w:rPr>
          <w:sz w:val="28"/>
        </w:rPr>
        <w:t>мультиколлинеарность</w:t>
      </w:r>
      <w:proofErr w:type="spellEnd"/>
      <w:r>
        <w:rPr>
          <w:sz w:val="28"/>
        </w:rPr>
        <w:t xml:space="preserve"> между независимыми переменными.</w:t>
      </w:r>
    </w:p>
    <w:p w:rsidR="004A20BE" w:rsidRDefault="004A20BE" w:rsidP="00315424">
      <w:pPr>
        <w:spacing w:line="360" w:lineRule="auto"/>
        <w:jc w:val="both"/>
        <w:rPr>
          <w:sz w:val="28"/>
        </w:rPr>
      </w:pPr>
      <w:r>
        <w:rPr>
          <w:sz w:val="28"/>
        </w:rPr>
        <w:tab/>
        <w:t>Далее произведем проверку модели 3 на соответствие условий Гаусса-Маркова.</w:t>
      </w:r>
    </w:p>
    <w:p w:rsidR="00F63D6C" w:rsidRDefault="00F63D6C" w:rsidP="00315424">
      <w:pPr>
        <w:spacing w:line="360" w:lineRule="auto"/>
        <w:jc w:val="both"/>
        <w:rPr>
          <w:sz w:val="28"/>
        </w:rPr>
      </w:pPr>
      <w:r w:rsidRPr="00F63D6C">
        <w:rPr>
          <w:noProof/>
          <w:sz w:val="28"/>
          <w:lang w:eastAsia="ru-RU" w:bidi="ar-SA"/>
        </w:rPr>
        <w:lastRenderedPageBreak/>
        <w:drawing>
          <wp:inline distT="0" distB="0" distL="0" distR="0">
            <wp:extent cx="5940425" cy="2625568"/>
            <wp:effectExtent l="19050" t="0" r="317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5940425" cy="2625568"/>
                    </a:xfrm>
                    <a:prstGeom prst="rect">
                      <a:avLst/>
                    </a:prstGeom>
                    <a:noFill/>
                    <a:ln w="9525">
                      <a:noFill/>
                      <a:miter lim="800000"/>
                      <a:headEnd/>
                      <a:tailEnd/>
                    </a:ln>
                  </pic:spPr>
                </pic:pic>
              </a:graphicData>
            </a:graphic>
          </wp:inline>
        </w:drawing>
      </w:r>
    </w:p>
    <w:p w:rsidR="00F63D6C" w:rsidRDefault="0016462A" w:rsidP="0016462A">
      <w:pPr>
        <w:spacing w:line="360" w:lineRule="auto"/>
        <w:jc w:val="center"/>
        <w:rPr>
          <w:sz w:val="28"/>
        </w:rPr>
      </w:pPr>
      <w:r>
        <w:rPr>
          <w:sz w:val="28"/>
        </w:rPr>
        <w:t>Рис.</w:t>
      </w:r>
      <w:r w:rsidR="00F63D6C">
        <w:rPr>
          <w:sz w:val="28"/>
        </w:rPr>
        <w:t xml:space="preserve"> 3. Гистограмма остатков модели </w:t>
      </w:r>
      <w:proofErr w:type="spellStart"/>
      <w:r w:rsidR="00F63D6C">
        <w:rPr>
          <w:sz w:val="28"/>
        </w:rPr>
        <w:t>Панзара-Росса</w:t>
      </w:r>
      <w:proofErr w:type="spellEnd"/>
      <w:r w:rsidR="00F63D6C">
        <w:rPr>
          <w:sz w:val="28"/>
        </w:rPr>
        <w:t xml:space="preserve"> 3</w:t>
      </w:r>
    </w:p>
    <w:p w:rsidR="00942D96" w:rsidRDefault="00942D96" w:rsidP="0016462A">
      <w:pPr>
        <w:spacing w:line="360" w:lineRule="auto"/>
        <w:jc w:val="center"/>
        <w:rPr>
          <w:sz w:val="28"/>
        </w:rPr>
      </w:pPr>
    </w:p>
    <w:p w:rsidR="004A20BE" w:rsidRDefault="0016462A" w:rsidP="00F63D6C">
      <w:pPr>
        <w:spacing w:line="360" w:lineRule="auto"/>
        <w:ind w:firstLine="708"/>
        <w:jc w:val="both"/>
        <w:rPr>
          <w:sz w:val="28"/>
        </w:rPr>
      </w:pPr>
      <w:r>
        <w:rPr>
          <w:sz w:val="28"/>
        </w:rPr>
        <w:t>На рис.</w:t>
      </w:r>
      <w:r w:rsidR="00590D14">
        <w:rPr>
          <w:sz w:val="28"/>
        </w:rPr>
        <w:t xml:space="preserve"> 3 показана гистограмма модели 3 и приведены описательные статистики. Так, математическое ожидание модели близко к нулю, следовательно, первое условие Гаусса-Маркова выполняется.</w:t>
      </w:r>
      <w:r w:rsidR="00E87B2F">
        <w:rPr>
          <w:sz w:val="28"/>
        </w:rPr>
        <w:t xml:space="preserve"> Кроме того, показатель </w:t>
      </w:r>
      <w:r w:rsidR="00E87B2F">
        <w:rPr>
          <w:sz w:val="28"/>
          <w:lang w:val="en-US"/>
        </w:rPr>
        <w:t>probability</w:t>
      </w:r>
      <w:r w:rsidR="00E87B2F" w:rsidRPr="00E87B2F">
        <w:rPr>
          <w:sz w:val="28"/>
        </w:rPr>
        <w:t xml:space="preserve"> </w:t>
      </w:r>
      <w:r w:rsidR="00E87B2F">
        <w:rPr>
          <w:sz w:val="28"/>
        </w:rPr>
        <w:t>больше 10%, значит можно сделать вывод о том, что распределение модели является нормальным.</w:t>
      </w:r>
    </w:p>
    <w:p w:rsidR="00E87B2F" w:rsidRDefault="00E87B2F" w:rsidP="00315424">
      <w:pPr>
        <w:spacing w:line="360" w:lineRule="auto"/>
        <w:jc w:val="both"/>
        <w:rPr>
          <w:sz w:val="28"/>
        </w:rPr>
      </w:pPr>
      <w:r>
        <w:rPr>
          <w:sz w:val="28"/>
        </w:rPr>
        <w:tab/>
        <w:t xml:space="preserve">Далее проведем тест на </w:t>
      </w:r>
      <w:proofErr w:type="spellStart"/>
      <w:r>
        <w:rPr>
          <w:sz w:val="28"/>
        </w:rPr>
        <w:t>гетероскедастичность</w:t>
      </w:r>
      <w:proofErr w:type="spellEnd"/>
      <w:r w:rsidR="004819D2">
        <w:rPr>
          <w:sz w:val="28"/>
        </w:rPr>
        <w:t xml:space="preserve"> остатков</w:t>
      </w:r>
      <w:r>
        <w:rPr>
          <w:sz w:val="28"/>
        </w:rPr>
        <w:t xml:space="preserve"> модели </w:t>
      </w:r>
      <w:proofErr w:type="spellStart"/>
      <w:r>
        <w:rPr>
          <w:sz w:val="28"/>
        </w:rPr>
        <w:t>Панз</w:t>
      </w:r>
      <w:r w:rsidR="0016462A">
        <w:rPr>
          <w:sz w:val="28"/>
        </w:rPr>
        <w:t>ара-Росса</w:t>
      </w:r>
      <w:proofErr w:type="spellEnd"/>
      <w:r w:rsidR="0016462A">
        <w:rPr>
          <w:sz w:val="28"/>
        </w:rPr>
        <w:t xml:space="preserve"> 3. Он указан в табл.</w:t>
      </w:r>
      <w:r>
        <w:rPr>
          <w:sz w:val="28"/>
        </w:rPr>
        <w:t xml:space="preserve"> 14.</w:t>
      </w:r>
    </w:p>
    <w:p w:rsidR="00315424" w:rsidRDefault="004819D2" w:rsidP="004819D2">
      <w:pPr>
        <w:spacing w:line="360" w:lineRule="auto"/>
        <w:jc w:val="right"/>
        <w:rPr>
          <w:sz w:val="28"/>
        </w:rPr>
      </w:pPr>
      <w:r>
        <w:rPr>
          <w:sz w:val="28"/>
        </w:rPr>
        <w:t>Таблица 14</w:t>
      </w:r>
    </w:p>
    <w:p w:rsidR="004819D2" w:rsidRDefault="004819D2" w:rsidP="004819D2">
      <w:pPr>
        <w:spacing w:line="360" w:lineRule="auto"/>
        <w:jc w:val="center"/>
        <w:rPr>
          <w:sz w:val="28"/>
        </w:rPr>
      </w:pPr>
      <w:r>
        <w:rPr>
          <w:sz w:val="28"/>
        </w:rPr>
        <w:t xml:space="preserve">Проверка остатков модели </w:t>
      </w:r>
      <w:proofErr w:type="spellStart"/>
      <w:r>
        <w:rPr>
          <w:sz w:val="28"/>
        </w:rPr>
        <w:t>Панзара-Росса</w:t>
      </w:r>
      <w:proofErr w:type="spellEnd"/>
      <w:r>
        <w:rPr>
          <w:sz w:val="28"/>
        </w:rPr>
        <w:t xml:space="preserve"> 3 на наличие </w:t>
      </w:r>
      <w:proofErr w:type="spellStart"/>
      <w:r>
        <w:rPr>
          <w:sz w:val="28"/>
        </w:rPr>
        <w:t>гетероскедастичности</w:t>
      </w:r>
      <w:proofErr w:type="spellEnd"/>
    </w:p>
    <w:p w:rsidR="00E87B2F" w:rsidRPr="00E87B2F" w:rsidRDefault="00E87B2F" w:rsidP="00E87B2F">
      <w:pPr>
        <w:widowControl/>
        <w:suppressAutoHyphens w:val="0"/>
        <w:autoSpaceDE w:val="0"/>
        <w:autoSpaceDN w:val="0"/>
        <w:adjustRightInd w:val="0"/>
        <w:rPr>
          <w:rFonts w:ascii="Arial" w:eastAsiaTheme="minorHAnsi" w:hAnsi="Arial" w:cs="Arial"/>
          <w:kern w:val="0"/>
          <w:sz w:val="18"/>
          <w:szCs w:val="18"/>
          <w:lang w:eastAsia="en-US" w:bidi="ar-SA"/>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E87B2F" w:rsidRPr="00E87B2F" w:rsidTr="00E87B2F">
        <w:trPr>
          <w:trHeight w:val="225"/>
          <w:jc w:val="center"/>
        </w:trPr>
        <w:tc>
          <w:tcPr>
            <w:tcW w:w="2017" w:type="dxa"/>
            <w:gridSpan w:val="4"/>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Heteroskedasticity</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Test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White</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90"/>
          <w:jc w:val="center"/>
        </w:trPr>
        <w:tc>
          <w:tcPr>
            <w:tcW w:w="201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F-statistic</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13.16435</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Prob</w:t>
            </w:r>
            <w:proofErr w:type="spellEnd"/>
            <w:r w:rsidRPr="00E87B2F">
              <w:rPr>
                <w:rFonts w:ascii="Arial" w:eastAsiaTheme="minorHAnsi" w:hAnsi="Arial" w:cs="Arial"/>
                <w:color w:val="000000"/>
                <w:kern w:val="0"/>
                <w:sz w:val="18"/>
                <w:szCs w:val="18"/>
                <w:lang w:eastAsia="en-US" w:bidi="ar-SA"/>
              </w:rPr>
              <w:t>. F(11,49)</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Obs</w:t>
            </w:r>
            <w:proofErr w:type="spellEnd"/>
            <w:r w:rsidRPr="00E87B2F">
              <w:rPr>
                <w:rFonts w:ascii="Arial" w:eastAsiaTheme="minorHAnsi" w:hAnsi="Arial" w:cs="Arial"/>
                <w:color w:val="000000"/>
                <w:kern w:val="0"/>
                <w:sz w:val="18"/>
                <w:szCs w:val="18"/>
                <w:lang w:eastAsia="en-US" w:bidi="ar-SA"/>
              </w:rPr>
              <w:t>*</w:t>
            </w:r>
            <w:proofErr w:type="spellStart"/>
            <w:r w:rsidRPr="00E87B2F">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45.57751</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Prob</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Chi-Square</w:t>
            </w:r>
            <w:proofErr w:type="spellEnd"/>
            <w:r w:rsidRPr="00E87B2F">
              <w:rPr>
                <w:rFonts w:ascii="Arial" w:eastAsiaTheme="minorHAnsi" w:hAnsi="Arial" w:cs="Arial"/>
                <w:color w:val="000000"/>
                <w:kern w:val="0"/>
                <w:sz w:val="18"/>
                <w:szCs w:val="18"/>
                <w:lang w:eastAsia="en-US" w:bidi="ar-SA"/>
              </w:rPr>
              <w:t>(11)</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4819D2">
              <w:rPr>
                <w:rFonts w:ascii="Arial" w:eastAsiaTheme="minorHAnsi" w:hAnsi="Arial" w:cs="Arial"/>
                <w:color w:val="000000"/>
                <w:kern w:val="0"/>
                <w:sz w:val="18"/>
                <w:szCs w:val="18"/>
                <w:highlight w:val="yellow"/>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Scaled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explained</w:t>
            </w:r>
            <w:proofErr w:type="spellEnd"/>
            <w:r w:rsidRPr="00E87B2F">
              <w:rPr>
                <w:rFonts w:ascii="Arial" w:eastAsiaTheme="minorHAnsi" w:hAnsi="Arial" w:cs="Arial"/>
                <w:color w:val="000000"/>
                <w:kern w:val="0"/>
                <w:sz w:val="18"/>
                <w:szCs w:val="18"/>
                <w:lang w:eastAsia="en-US" w:bidi="ar-SA"/>
              </w:rPr>
              <w:t xml:space="preserve"> SS</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55.22543</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Prob</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Chi-Square</w:t>
            </w:r>
            <w:proofErr w:type="spellEnd"/>
            <w:r w:rsidRPr="00E87B2F">
              <w:rPr>
                <w:rFonts w:ascii="Arial" w:eastAsiaTheme="minorHAnsi" w:hAnsi="Arial" w:cs="Arial"/>
                <w:color w:val="000000"/>
                <w:kern w:val="0"/>
                <w:sz w:val="18"/>
                <w:szCs w:val="18"/>
                <w:lang w:eastAsia="en-US" w:bidi="ar-SA"/>
              </w:rPr>
              <w:t>(11)</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hRule="exact" w:val="90"/>
          <w:jc w:val="center"/>
        </w:trPr>
        <w:tc>
          <w:tcPr>
            <w:tcW w:w="201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Test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Equation</w:t>
            </w:r>
            <w:proofErr w:type="spellEnd"/>
            <w:r w:rsidRPr="00E87B2F">
              <w:rPr>
                <w:rFonts w:ascii="Arial" w:eastAsiaTheme="minorHAnsi" w:hAnsi="Arial" w:cs="Arial"/>
                <w:color w:val="000000"/>
                <w:kern w:val="0"/>
                <w:sz w:val="18"/>
                <w:szCs w:val="18"/>
                <w:lang w:eastAsia="en-US" w:bidi="ar-SA"/>
              </w:rPr>
              <w:t>:</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3"/>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Dependent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Variable</w:t>
            </w:r>
            <w:proofErr w:type="spellEnd"/>
            <w:r w:rsidRPr="00E87B2F">
              <w:rPr>
                <w:rFonts w:ascii="Arial" w:eastAsiaTheme="minorHAnsi" w:hAnsi="Arial" w:cs="Arial"/>
                <w:color w:val="000000"/>
                <w:kern w:val="0"/>
                <w:sz w:val="18"/>
                <w:szCs w:val="18"/>
                <w:lang w:eastAsia="en-US" w:bidi="ar-SA"/>
              </w:rPr>
              <w:t>: RESID^2</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3"/>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Method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Least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Squares</w:t>
            </w:r>
            <w:proofErr w:type="spellEnd"/>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3"/>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Date</w:t>
            </w:r>
            <w:proofErr w:type="spellEnd"/>
            <w:r w:rsidRPr="00E87B2F">
              <w:rPr>
                <w:rFonts w:ascii="Arial" w:eastAsiaTheme="minorHAnsi" w:hAnsi="Arial" w:cs="Arial"/>
                <w:color w:val="000000"/>
                <w:kern w:val="0"/>
                <w:sz w:val="18"/>
                <w:szCs w:val="18"/>
                <w:lang w:eastAsia="en-US" w:bidi="ar-SA"/>
              </w:rPr>
              <w:t xml:space="preserve">: 05/23/13   </w:t>
            </w:r>
            <w:proofErr w:type="spellStart"/>
            <w:r w:rsidRPr="00E87B2F">
              <w:rPr>
                <w:rFonts w:ascii="Arial" w:eastAsiaTheme="minorHAnsi" w:hAnsi="Arial" w:cs="Arial"/>
                <w:color w:val="000000"/>
                <w:kern w:val="0"/>
                <w:sz w:val="18"/>
                <w:szCs w:val="18"/>
                <w:lang w:eastAsia="en-US" w:bidi="ar-SA"/>
              </w:rPr>
              <w:t>Time</w:t>
            </w:r>
            <w:proofErr w:type="spellEnd"/>
            <w:r w:rsidRPr="00E87B2F">
              <w:rPr>
                <w:rFonts w:ascii="Arial" w:eastAsiaTheme="minorHAnsi" w:hAnsi="Arial" w:cs="Arial"/>
                <w:color w:val="000000"/>
                <w:kern w:val="0"/>
                <w:sz w:val="18"/>
                <w:szCs w:val="18"/>
                <w:lang w:eastAsia="en-US" w:bidi="ar-SA"/>
              </w:rPr>
              <w:t>: 10:06</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Sample</w:t>
            </w:r>
            <w:proofErr w:type="spellEnd"/>
            <w:r w:rsidRPr="00E87B2F">
              <w:rPr>
                <w:rFonts w:ascii="Arial" w:eastAsiaTheme="minorHAnsi" w:hAnsi="Arial" w:cs="Arial"/>
                <w:color w:val="000000"/>
                <w:kern w:val="0"/>
                <w:sz w:val="18"/>
                <w:szCs w:val="18"/>
                <w:lang w:eastAsia="en-US" w:bidi="ar-SA"/>
              </w:rPr>
              <w:t>: 1 61</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gridSpan w:val="3"/>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Included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observations</w:t>
            </w:r>
            <w:proofErr w:type="spellEnd"/>
            <w:r w:rsidRPr="00E87B2F">
              <w:rPr>
                <w:rFonts w:ascii="Arial" w:eastAsiaTheme="minorHAnsi" w:hAnsi="Arial" w:cs="Arial"/>
                <w:color w:val="000000"/>
                <w:kern w:val="0"/>
                <w:sz w:val="18"/>
                <w:szCs w:val="18"/>
                <w:lang w:eastAsia="en-US" w:bidi="ar-SA"/>
              </w:rPr>
              <w:t>: 61</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123D28" w:rsidTr="00E87B2F">
        <w:trPr>
          <w:trHeight w:val="225"/>
          <w:jc w:val="center"/>
        </w:trPr>
        <w:tc>
          <w:tcPr>
            <w:tcW w:w="2017" w:type="dxa"/>
            <w:gridSpan w:val="5"/>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val="en-US" w:eastAsia="en-US" w:bidi="ar-SA"/>
              </w:rPr>
            </w:pPr>
            <w:r w:rsidRPr="00E87B2F">
              <w:rPr>
                <w:rFonts w:ascii="Arial" w:eastAsiaTheme="minorHAnsi" w:hAnsi="Arial" w:cs="Arial"/>
                <w:color w:val="000000"/>
                <w:kern w:val="0"/>
                <w:sz w:val="18"/>
                <w:szCs w:val="18"/>
                <w:lang w:val="en-US" w:eastAsia="en-US" w:bidi="ar-SA"/>
              </w:rPr>
              <w:t xml:space="preserve">Collinear test </w:t>
            </w:r>
            <w:proofErr w:type="spellStart"/>
            <w:r w:rsidRPr="00E87B2F">
              <w:rPr>
                <w:rFonts w:ascii="Arial" w:eastAsiaTheme="minorHAnsi" w:hAnsi="Arial" w:cs="Arial"/>
                <w:color w:val="000000"/>
                <w:kern w:val="0"/>
                <w:sz w:val="18"/>
                <w:szCs w:val="18"/>
                <w:lang w:val="en-US" w:eastAsia="en-US" w:bidi="ar-SA"/>
              </w:rPr>
              <w:t>regressors</w:t>
            </w:r>
            <w:proofErr w:type="spellEnd"/>
            <w:r w:rsidRPr="00E87B2F">
              <w:rPr>
                <w:rFonts w:ascii="Arial" w:eastAsiaTheme="minorHAnsi" w:hAnsi="Arial" w:cs="Arial"/>
                <w:color w:val="000000"/>
                <w:kern w:val="0"/>
                <w:sz w:val="18"/>
                <w:szCs w:val="18"/>
                <w:lang w:val="en-US" w:eastAsia="en-US" w:bidi="ar-SA"/>
              </w:rPr>
              <w:t xml:space="preserve"> dropped from specification</w:t>
            </w:r>
          </w:p>
        </w:tc>
      </w:tr>
      <w:tr w:rsidR="00E87B2F" w:rsidRPr="00123D28" w:rsidTr="00E87B2F">
        <w:trPr>
          <w:trHeight w:hRule="exact" w:val="90"/>
          <w:jc w:val="center"/>
        </w:trPr>
        <w:tc>
          <w:tcPr>
            <w:tcW w:w="201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103"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20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208"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99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r>
      <w:tr w:rsidR="00E87B2F" w:rsidRPr="00123D28"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val="en-US" w:eastAsia="en-US" w:bidi="ar-SA"/>
              </w:rPr>
            </w:pP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Variable</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Coefficient</w:t>
            </w:r>
            <w:proofErr w:type="spellEnd"/>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Std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Error</w:t>
            </w:r>
            <w:proofErr w:type="spellEnd"/>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t-Statistic</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Prob</w:t>
            </w:r>
            <w:proofErr w:type="spellEnd"/>
            <w:r w:rsidRPr="00E87B2F">
              <w:rPr>
                <w:rFonts w:ascii="Arial" w:eastAsiaTheme="minorHAnsi" w:hAnsi="Arial" w:cs="Arial"/>
                <w:color w:val="000000"/>
                <w:kern w:val="0"/>
                <w:sz w:val="18"/>
                <w:szCs w:val="18"/>
                <w:lang w:eastAsia="en-US" w:bidi="ar-SA"/>
              </w:rPr>
              <w:t>.  </w:t>
            </w:r>
          </w:p>
        </w:tc>
      </w:tr>
      <w:tr w:rsidR="00E87B2F" w:rsidRPr="00E87B2F" w:rsidTr="00E87B2F">
        <w:trPr>
          <w:trHeight w:hRule="exact" w:val="90"/>
          <w:jc w:val="center"/>
        </w:trPr>
        <w:tc>
          <w:tcPr>
            <w:tcW w:w="201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C</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19.86406</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9.698677</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2.048120</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0.0459</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LNW1</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-25.94175</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4.165417</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-6.227888</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LNW1^2</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2.133471</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0.426691</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5.000038</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lastRenderedPageBreak/>
              <w:t>LNW1*LNW2</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2.309696</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0.476753</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4.844634</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LNW1*LNW3</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1.517979</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0.788890</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1.924195</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0.0601</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LNW1*LNA</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2.520906</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0.409738</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6.152479</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LNW2</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-11.62591</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1.551023</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-7.495640</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LNW2^2</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0.629416</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0.543484</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1.158115</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0.2524</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LNW2*LNW3</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0.937902</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1.253228</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0.748389</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0.4578</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LNW2*LNA</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1.246234</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0.160049</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7.786554</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LNW3</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22.32166</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6.080472</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3.671040</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0.0006</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LNW3*LNA</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-1.218110</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0.157617</w:t>
            </w: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-7.728299</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w:t>
            </w:r>
          </w:p>
        </w:tc>
      </w:tr>
      <w:tr w:rsidR="00E87B2F" w:rsidRPr="00E87B2F" w:rsidTr="00E87B2F">
        <w:trPr>
          <w:trHeight w:hRule="exact" w:val="90"/>
          <w:jc w:val="center"/>
        </w:trPr>
        <w:tc>
          <w:tcPr>
            <w:tcW w:w="201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2"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0.747172</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Mean</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dependent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0.004913</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Adjusted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R-squared</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0.690415</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xml:space="preserve">    S.D. </w:t>
            </w:r>
            <w:proofErr w:type="spellStart"/>
            <w:r w:rsidRPr="00E87B2F">
              <w:rPr>
                <w:rFonts w:ascii="Arial" w:eastAsiaTheme="minorHAnsi" w:hAnsi="Arial" w:cs="Arial"/>
                <w:color w:val="000000"/>
                <w:kern w:val="0"/>
                <w:sz w:val="18"/>
                <w:szCs w:val="18"/>
                <w:lang w:eastAsia="en-US" w:bidi="ar-SA"/>
              </w:rPr>
              <w:t>dependent</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var</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0.008400</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xml:space="preserve">S.E. </w:t>
            </w:r>
            <w:proofErr w:type="spellStart"/>
            <w:r w:rsidRPr="00E87B2F">
              <w:rPr>
                <w:rFonts w:ascii="Arial" w:eastAsiaTheme="minorHAnsi" w:hAnsi="Arial" w:cs="Arial"/>
                <w:color w:val="000000"/>
                <w:kern w:val="0"/>
                <w:sz w:val="18"/>
                <w:szCs w:val="18"/>
                <w:lang w:eastAsia="en-US" w:bidi="ar-SA"/>
              </w:rPr>
              <w:t>of</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regression</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0.004674</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Akaike</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info</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-7.719245</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Sum</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squared</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resid</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0.001070</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Schwarz</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criterion</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-7.303991</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Log</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likelihood</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247.4370</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Hannan-Quinn</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criter</w:t>
            </w:r>
            <w:proofErr w:type="spellEnd"/>
            <w:r w:rsidRPr="00E87B2F">
              <w:rPr>
                <w:rFonts w:ascii="Arial" w:eastAsiaTheme="minorHAnsi" w:hAnsi="Arial" w:cs="Arial"/>
                <w:color w:val="000000"/>
                <w:kern w:val="0"/>
                <w:sz w:val="18"/>
                <w:szCs w:val="18"/>
                <w:lang w:eastAsia="en-US" w:bidi="ar-SA"/>
              </w:rPr>
              <w:t>.</w:t>
            </w: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-7.556503</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F-statistic</w:t>
            </w:r>
            <w:proofErr w:type="spellEnd"/>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13.16435</w:t>
            </w:r>
          </w:p>
        </w:tc>
        <w:tc>
          <w:tcPr>
            <w:tcW w:w="1207" w:type="dxa"/>
            <w:gridSpan w:val="2"/>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    </w:t>
            </w:r>
            <w:proofErr w:type="spellStart"/>
            <w:r w:rsidRPr="00E87B2F">
              <w:rPr>
                <w:rFonts w:ascii="Arial" w:eastAsiaTheme="minorHAnsi" w:hAnsi="Arial" w:cs="Arial"/>
                <w:color w:val="000000"/>
                <w:kern w:val="0"/>
                <w:sz w:val="18"/>
                <w:szCs w:val="18"/>
                <w:lang w:eastAsia="en-US" w:bidi="ar-SA"/>
              </w:rPr>
              <w:t>Durbin-Watson</w:t>
            </w:r>
            <w:proofErr w:type="spellEnd"/>
            <w:r w:rsidRPr="00E87B2F">
              <w:rPr>
                <w:rFonts w:ascii="Arial" w:eastAsiaTheme="minorHAnsi" w:hAnsi="Arial" w:cs="Arial"/>
                <w:color w:val="000000"/>
                <w:kern w:val="0"/>
                <w:sz w:val="18"/>
                <w:szCs w:val="18"/>
                <w:lang w:eastAsia="en-US" w:bidi="ar-SA"/>
              </w:rPr>
              <w:t xml:space="preserve"> </w:t>
            </w:r>
            <w:proofErr w:type="spellStart"/>
            <w:r w:rsidRPr="00E87B2F">
              <w:rPr>
                <w:rFonts w:ascii="Arial" w:eastAsiaTheme="minorHAnsi" w:hAnsi="Arial" w:cs="Arial"/>
                <w:color w:val="000000"/>
                <w:kern w:val="0"/>
                <w:sz w:val="18"/>
                <w:szCs w:val="18"/>
                <w:lang w:eastAsia="en-US" w:bidi="ar-SA"/>
              </w:rPr>
              <w:t>stat</w:t>
            </w:r>
            <w:proofErr w:type="spellEnd"/>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1.409607</w:t>
            </w:r>
          </w:p>
        </w:tc>
      </w:tr>
      <w:tr w:rsidR="00E87B2F" w:rsidRPr="00E87B2F" w:rsidTr="00E87B2F">
        <w:trPr>
          <w:trHeight w:val="22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rPr>
                <w:rFonts w:ascii="Arial" w:eastAsiaTheme="minorHAnsi" w:hAnsi="Arial" w:cs="Arial"/>
                <w:color w:val="000000"/>
                <w:kern w:val="0"/>
                <w:sz w:val="18"/>
                <w:szCs w:val="18"/>
                <w:lang w:eastAsia="en-US" w:bidi="ar-SA"/>
              </w:rPr>
            </w:pPr>
            <w:proofErr w:type="spellStart"/>
            <w:r w:rsidRPr="00E87B2F">
              <w:rPr>
                <w:rFonts w:ascii="Arial" w:eastAsiaTheme="minorHAnsi" w:hAnsi="Arial" w:cs="Arial"/>
                <w:color w:val="000000"/>
                <w:kern w:val="0"/>
                <w:sz w:val="18"/>
                <w:szCs w:val="18"/>
                <w:lang w:eastAsia="en-US" w:bidi="ar-SA"/>
              </w:rPr>
              <w:t>Prob</w:t>
            </w:r>
            <w:proofErr w:type="spellEnd"/>
            <w:r w:rsidRPr="00E87B2F">
              <w:rPr>
                <w:rFonts w:ascii="Arial" w:eastAsiaTheme="minorHAnsi" w:hAnsi="Arial" w:cs="Arial"/>
                <w:color w:val="000000"/>
                <w:kern w:val="0"/>
                <w:sz w:val="18"/>
                <w:szCs w:val="18"/>
                <w:lang w:eastAsia="en-US" w:bidi="ar-SA"/>
              </w:rPr>
              <w:t>(</w:t>
            </w:r>
            <w:proofErr w:type="spellStart"/>
            <w:r w:rsidRPr="00E87B2F">
              <w:rPr>
                <w:rFonts w:ascii="Arial" w:eastAsiaTheme="minorHAnsi" w:hAnsi="Arial" w:cs="Arial"/>
                <w:color w:val="000000"/>
                <w:kern w:val="0"/>
                <w:sz w:val="18"/>
                <w:szCs w:val="18"/>
                <w:lang w:eastAsia="en-US" w:bidi="ar-SA"/>
              </w:rPr>
              <w:t>F-statistic</w:t>
            </w:r>
            <w:proofErr w:type="spellEnd"/>
            <w:r w:rsidRPr="00E87B2F">
              <w:rPr>
                <w:rFonts w:ascii="Arial" w:eastAsiaTheme="minorHAnsi" w:hAnsi="Arial" w:cs="Arial"/>
                <w:color w:val="000000"/>
                <w:kern w:val="0"/>
                <w:sz w:val="18"/>
                <w:szCs w:val="18"/>
                <w:lang w:eastAsia="en-US" w:bidi="ar-SA"/>
              </w:rPr>
              <w:t>)</w:t>
            </w: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right"/>
              <w:rPr>
                <w:rFonts w:ascii="Arial" w:eastAsiaTheme="minorHAnsi" w:hAnsi="Arial" w:cs="Arial"/>
                <w:color w:val="000000"/>
                <w:kern w:val="0"/>
                <w:sz w:val="18"/>
                <w:szCs w:val="18"/>
                <w:lang w:eastAsia="en-US" w:bidi="ar-SA"/>
              </w:rPr>
            </w:pPr>
            <w:r w:rsidRPr="00E87B2F">
              <w:rPr>
                <w:rFonts w:ascii="Arial" w:eastAsiaTheme="minorHAnsi" w:hAnsi="Arial" w:cs="Arial"/>
                <w:color w:val="000000"/>
                <w:kern w:val="0"/>
                <w:sz w:val="18"/>
                <w:szCs w:val="18"/>
                <w:lang w:eastAsia="en-US" w:bidi="ar-SA"/>
              </w:rPr>
              <w:t>0.000000</w:t>
            </w: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ind w:right="10"/>
              <w:jc w:val="center"/>
              <w:rPr>
                <w:rFonts w:ascii="Arial" w:eastAsiaTheme="minorHAnsi" w:hAnsi="Arial" w:cs="Arial"/>
                <w:color w:val="000000"/>
                <w:kern w:val="0"/>
                <w:sz w:val="18"/>
                <w:szCs w:val="18"/>
                <w:lang w:eastAsia="en-US" w:bidi="ar-SA"/>
              </w:rPr>
            </w:pPr>
          </w:p>
        </w:tc>
      </w:tr>
      <w:tr w:rsidR="00E87B2F" w:rsidRPr="00E87B2F" w:rsidTr="00E87B2F">
        <w:trPr>
          <w:trHeight w:hRule="exact" w:val="90"/>
          <w:jc w:val="center"/>
        </w:trPr>
        <w:tc>
          <w:tcPr>
            <w:tcW w:w="2017" w:type="dxa"/>
            <w:tcBorders>
              <w:top w:val="nil"/>
              <w:left w:val="nil"/>
              <w:bottom w:val="double" w:sz="6" w:space="0"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double" w:sz="6" w:space="0"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double" w:sz="6" w:space="0"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double" w:sz="6" w:space="0"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double" w:sz="6" w:space="0" w:color="auto"/>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r w:rsidR="00E87B2F" w:rsidRPr="00E87B2F" w:rsidTr="00E87B2F">
        <w:trPr>
          <w:trHeight w:hRule="exact" w:val="135"/>
          <w:jc w:val="center"/>
        </w:trPr>
        <w:tc>
          <w:tcPr>
            <w:tcW w:w="201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103"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1208"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c>
          <w:tcPr>
            <w:tcW w:w="997" w:type="dxa"/>
            <w:tcBorders>
              <w:top w:val="nil"/>
              <w:left w:val="nil"/>
              <w:bottom w:val="nil"/>
              <w:right w:val="nil"/>
            </w:tcBorders>
            <w:vAlign w:val="bottom"/>
          </w:tcPr>
          <w:p w:rsidR="00E87B2F" w:rsidRPr="00E87B2F" w:rsidRDefault="00E87B2F" w:rsidP="00E87B2F">
            <w:pPr>
              <w:widowControl/>
              <w:suppressAutoHyphens w:val="0"/>
              <w:autoSpaceDE w:val="0"/>
              <w:autoSpaceDN w:val="0"/>
              <w:adjustRightInd w:val="0"/>
              <w:jc w:val="center"/>
              <w:rPr>
                <w:rFonts w:ascii="Arial" w:eastAsiaTheme="minorHAnsi" w:hAnsi="Arial" w:cs="Arial"/>
                <w:color w:val="000000"/>
                <w:kern w:val="0"/>
                <w:sz w:val="18"/>
                <w:szCs w:val="18"/>
                <w:lang w:eastAsia="en-US" w:bidi="ar-SA"/>
              </w:rPr>
            </w:pPr>
          </w:p>
        </w:tc>
      </w:tr>
    </w:tbl>
    <w:p w:rsidR="00E87B2F" w:rsidRDefault="00E87B2F" w:rsidP="00315424">
      <w:pPr>
        <w:spacing w:line="360" w:lineRule="auto"/>
        <w:jc w:val="both"/>
        <w:rPr>
          <w:sz w:val="28"/>
        </w:rPr>
      </w:pPr>
    </w:p>
    <w:p w:rsidR="00E87B2F" w:rsidRDefault="0016462A" w:rsidP="00315424">
      <w:pPr>
        <w:spacing w:line="360" w:lineRule="auto"/>
        <w:jc w:val="both"/>
        <w:rPr>
          <w:sz w:val="28"/>
        </w:rPr>
      </w:pPr>
      <w:r>
        <w:rPr>
          <w:sz w:val="28"/>
        </w:rPr>
        <w:tab/>
        <w:t>Из табл.</w:t>
      </w:r>
      <w:r w:rsidR="004819D2">
        <w:rPr>
          <w:sz w:val="28"/>
        </w:rPr>
        <w:t xml:space="preserve"> 14 видно, что значение </w:t>
      </w:r>
      <w:proofErr w:type="spellStart"/>
      <w:r w:rsidR="004819D2">
        <w:rPr>
          <w:sz w:val="28"/>
          <w:lang w:val="en-US"/>
        </w:rPr>
        <w:t>prob</w:t>
      </w:r>
      <w:proofErr w:type="spellEnd"/>
      <w:r w:rsidR="004819D2" w:rsidRPr="004819D2">
        <w:rPr>
          <w:sz w:val="28"/>
        </w:rPr>
        <w:t xml:space="preserve"> </w:t>
      </w:r>
      <w:r w:rsidR="004819D2">
        <w:rPr>
          <w:sz w:val="28"/>
          <w:lang w:val="en-US"/>
        </w:rPr>
        <w:t>chi</w:t>
      </w:r>
      <w:r w:rsidR="004819D2" w:rsidRPr="004819D2">
        <w:rPr>
          <w:sz w:val="28"/>
        </w:rPr>
        <w:t>-</w:t>
      </w:r>
      <w:r w:rsidR="004819D2">
        <w:rPr>
          <w:sz w:val="28"/>
          <w:lang w:val="en-US"/>
        </w:rPr>
        <w:t>squared</w:t>
      </w:r>
      <w:r w:rsidR="004819D2">
        <w:rPr>
          <w:sz w:val="28"/>
        </w:rPr>
        <w:t xml:space="preserve"> равно нулю, что соответствует </w:t>
      </w:r>
      <w:proofErr w:type="spellStart"/>
      <w:r w:rsidR="004819D2">
        <w:rPr>
          <w:sz w:val="28"/>
        </w:rPr>
        <w:t>гетероскедастичности</w:t>
      </w:r>
      <w:proofErr w:type="spellEnd"/>
      <w:r w:rsidR="004819D2">
        <w:rPr>
          <w:sz w:val="28"/>
        </w:rPr>
        <w:t xml:space="preserve"> остатков модели. Таким образом, независимые переменные являются детерминированными.</w:t>
      </w:r>
    </w:p>
    <w:p w:rsidR="0023039F" w:rsidRDefault="0016462A" w:rsidP="00315424">
      <w:pPr>
        <w:spacing w:line="360" w:lineRule="auto"/>
        <w:jc w:val="both"/>
        <w:rPr>
          <w:sz w:val="28"/>
        </w:rPr>
      </w:pPr>
      <w:r>
        <w:rPr>
          <w:sz w:val="28"/>
        </w:rPr>
        <w:tab/>
        <w:t>Кроме того, табл.</w:t>
      </w:r>
      <w:r w:rsidR="0023039F">
        <w:rPr>
          <w:sz w:val="28"/>
        </w:rPr>
        <w:t xml:space="preserve"> 14 дает информацию о критерии </w:t>
      </w:r>
      <w:proofErr w:type="spellStart"/>
      <w:r w:rsidR="0023039F">
        <w:rPr>
          <w:sz w:val="28"/>
        </w:rPr>
        <w:t>Дарбина-Уотсона</w:t>
      </w:r>
      <w:proofErr w:type="spellEnd"/>
      <w:r w:rsidR="0023039F">
        <w:rPr>
          <w:sz w:val="28"/>
        </w:rPr>
        <w:t xml:space="preserve"> в данной модели. Для четырех объясняющих переменных и 61 наблюдения, необходимо, чтобы данный показатель находился в промежутке от 1,444 до 1,727, однако в нашем случае критерий </w:t>
      </w:r>
      <w:proofErr w:type="spellStart"/>
      <w:r w:rsidR="0023039F">
        <w:rPr>
          <w:sz w:val="28"/>
        </w:rPr>
        <w:t>Дарбина-Уотсона</w:t>
      </w:r>
      <w:proofErr w:type="spellEnd"/>
      <w:r w:rsidR="0023039F">
        <w:rPr>
          <w:sz w:val="28"/>
        </w:rPr>
        <w:t xml:space="preserve"> равен 1,41, соответственно, он не попадает в вышеуказанный промежуток, и мы можем свидетельствовать о наличии автокорреляции остатков в модели </w:t>
      </w:r>
      <w:proofErr w:type="spellStart"/>
      <w:r w:rsidR="0023039F">
        <w:rPr>
          <w:sz w:val="28"/>
        </w:rPr>
        <w:t>Панзара-Росса</w:t>
      </w:r>
      <w:proofErr w:type="spellEnd"/>
      <w:r w:rsidR="0023039F">
        <w:rPr>
          <w:sz w:val="28"/>
        </w:rPr>
        <w:t xml:space="preserve"> 3.</w:t>
      </w:r>
    </w:p>
    <w:p w:rsidR="0023039F" w:rsidRDefault="0023039F" w:rsidP="00315424">
      <w:pPr>
        <w:spacing w:line="360" w:lineRule="auto"/>
        <w:jc w:val="both"/>
        <w:rPr>
          <w:sz w:val="28"/>
        </w:rPr>
      </w:pPr>
      <w:r>
        <w:rPr>
          <w:sz w:val="28"/>
        </w:rPr>
        <w:tab/>
        <w:t xml:space="preserve">Тем не менее, в целом модель </w:t>
      </w:r>
      <w:proofErr w:type="spellStart"/>
      <w:r>
        <w:rPr>
          <w:sz w:val="28"/>
        </w:rPr>
        <w:t>Панзара-Росса</w:t>
      </w:r>
      <w:proofErr w:type="spellEnd"/>
      <w:r>
        <w:rPr>
          <w:sz w:val="28"/>
        </w:rPr>
        <w:t xml:space="preserve"> 3 соответствует условиям Гаусса-Маркова, поэтому может быть использована для описания рынка банковских услуг в Пермском крае.</w:t>
      </w:r>
    </w:p>
    <w:p w:rsidR="00347986" w:rsidRDefault="0023039F" w:rsidP="00315424">
      <w:pPr>
        <w:spacing w:line="360" w:lineRule="auto"/>
        <w:jc w:val="both"/>
        <w:rPr>
          <w:sz w:val="28"/>
        </w:rPr>
      </w:pPr>
      <w:r>
        <w:rPr>
          <w:sz w:val="28"/>
        </w:rPr>
        <w:tab/>
        <w:t xml:space="preserve">Таким образом, неструктурная модель </w:t>
      </w:r>
      <w:proofErr w:type="spellStart"/>
      <w:r>
        <w:rPr>
          <w:sz w:val="28"/>
        </w:rPr>
        <w:t>Панзара-Росса</w:t>
      </w:r>
      <w:proofErr w:type="spellEnd"/>
      <w:r>
        <w:rPr>
          <w:sz w:val="28"/>
        </w:rPr>
        <w:t xml:space="preserve"> показала, что на рынке банковских услуг в Пермском крае присутствует монополистическая конкуренция. Минусом данной модели может считаться невозможность определить наличие доминирующей фирмы, так как в соответствии с таблицей 1, можно описать только три вероятные структуры рынка.</w:t>
      </w:r>
      <w:r w:rsidR="00347986">
        <w:rPr>
          <w:sz w:val="28"/>
        </w:rPr>
        <w:t xml:space="preserve"> </w:t>
      </w:r>
    </w:p>
    <w:p w:rsidR="0023039F" w:rsidRDefault="00347986" w:rsidP="00347986">
      <w:pPr>
        <w:spacing w:line="360" w:lineRule="auto"/>
        <w:ind w:firstLine="708"/>
        <w:jc w:val="both"/>
        <w:rPr>
          <w:sz w:val="28"/>
        </w:rPr>
      </w:pPr>
      <w:r>
        <w:rPr>
          <w:sz w:val="28"/>
        </w:rPr>
        <w:t xml:space="preserve">В соответствии с полученными результатами, учитывая  высокие барьеры входа на рынок и долю рынка, занимаемую ОАО «Сбербанком России», делаем </w:t>
      </w:r>
      <w:r>
        <w:rPr>
          <w:sz w:val="28"/>
        </w:rPr>
        <w:lastRenderedPageBreak/>
        <w:t xml:space="preserve">вывод о том, что рынок банковских услуг Пермского края является рынком с доминирующей фирмой. Тем не менее, учитывая количество игроков на рынке, показатели концентрации и </w:t>
      </w:r>
      <w:proofErr w:type="spellStart"/>
      <w:r>
        <w:rPr>
          <w:sz w:val="28"/>
        </w:rPr>
        <w:t>Херфиндаля-Хиршмана</w:t>
      </w:r>
      <w:proofErr w:type="spellEnd"/>
      <w:r>
        <w:rPr>
          <w:sz w:val="28"/>
        </w:rPr>
        <w:t>, результаты, полученные благодаря нест</w:t>
      </w:r>
      <w:r w:rsidR="00ED50EE">
        <w:rPr>
          <w:sz w:val="28"/>
        </w:rPr>
        <w:t>р</w:t>
      </w:r>
      <w:r>
        <w:rPr>
          <w:sz w:val="28"/>
        </w:rPr>
        <w:t xml:space="preserve">уктурной модели </w:t>
      </w:r>
      <w:proofErr w:type="spellStart"/>
      <w:r>
        <w:rPr>
          <w:sz w:val="28"/>
        </w:rPr>
        <w:t>Панзара-Росса</w:t>
      </w:r>
      <w:proofErr w:type="spellEnd"/>
      <w:r>
        <w:rPr>
          <w:sz w:val="28"/>
        </w:rPr>
        <w:t xml:space="preserve"> 3, и доли остальных игроков на рынке банковских услуг Пермского края, можно сделать вывод, что на участке спроса, не занимаемом ОАО «Сбербанком России», банки действуют в условиях, приближенных к монополистической конкуренции.</w:t>
      </w:r>
    </w:p>
    <w:p w:rsidR="00347986" w:rsidRDefault="00347986" w:rsidP="00347986">
      <w:pPr>
        <w:spacing w:line="360" w:lineRule="auto"/>
        <w:ind w:firstLine="708"/>
        <w:jc w:val="both"/>
        <w:rPr>
          <w:sz w:val="28"/>
          <w:szCs w:val="28"/>
        </w:rPr>
      </w:pPr>
      <w:r>
        <w:rPr>
          <w:sz w:val="28"/>
          <w:szCs w:val="28"/>
        </w:rPr>
        <w:t xml:space="preserve">В существующих условиях, государство старается сократить количество действующих банков, повышая требования к ним. Таким образом, количество банков постепенно снижается. Однако, </w:t>
      </w:r>
      <w:r w:rsidR="00ED50EE">
        <w:rPr>
          <w:sz w:val="28"/>
          <w:szCs w:val="28"/>
        </w:rPr>
        <w:t>в условиях федеративного государства</w:t>
      </w:r>
      <w:r>
        <w:rPr>
          <w:sz w:val="28"/>
          <w:szCs w:val="28"/>
        </w:rPr>
        <w:t xml:space="preserve"> данная политика</w:t>
      </w:r>
      <w:r w:rsidR="00ED50EE">
        <w:rPr>
          <w:sz w:val="28"/>
          <w:szCs w:val="28"/>
        </w:rPr>
        <w:t>, вероятно,</w:t>
      </w:r>
      <w:r>
        <w:rPr>
          <w:sz w:val="28"/>
          <w:szCs w:val="28"/>
        </w:rPr>
        <w:t xml:space="preserve"> приведет к увеличению рыночной власти государственных банков в отдельных регионах. Поэтому, для снижения уровня концентрации продавцов и улучшений условий конкуренции необходимо вводить специальные условия для мелких и средних банков, в рамках которых они смогут </w:t>
      </w:r>
      <w:r w:rsidR="00ED50EE">
        <w:rPr>
          <w:sz w:val="28"/>
          <w:szCs w:val="28"/>
        </w:rPr>
        <w:t xml:space="preserve">достаточно эффективно </w:t>
      </w:r>
      <w:r>
        <w:rPr>
          <w:sz w:val="28"/>
          <w:szCs w:val="28"/>
        </w:rPr>
        <w:t xml:space="preserve">развиваться. Таким образом, в региональном разрезе, у государственных банков будут появляться серьезные конкуренты, а те банки, которые не смогут выдержать эту конкуренцию будут вынуждены покинуть </w:t>
      </w:r>
      <w:r w:rsidR="00ED50EE">
        <w:rPr>
          <w:sz w:val="28"/>
          <w:szCs w:val="28"/>
        </w:rPr>
        <w:t>рынок</w:t>
      </w:r>
      <w:r>
        <w:rPr>
          <w:sz w:val="28"/>
          <w:szCs w:val="28"/>
        </w:rPr>
        <w:t xml:space="preserve">. Это приведет к повышению качества предоставляемых банками услуг, </w:t>
      </w:r>
      <w:r w:rsidR="00ED50EE">
        <w:rPr>
          <w:sz w:val="28"/>
          <w:szCs w:val="28"/>
        </w:rPr>
        <w:t>повышению спроса со стороны населения на данный вид услуг</w:t>
      </w:r>
      <w:r>
        <w:rPr>
          <w:sz w:val="28"/>
          <w:szCs w:val="28"/>
        </w:rPr>
        <w:t>,</w:t>
      </w:r>
      <w:r w:rsidR="00ED50EE">
        <w:rPr>
          <w:sz w:val="28"/>
          <w:szCs w:val="28"/>
        </w:rPr>
        <w:t xml:space="preserve"> и,</w:t>
      </w:r>
      <w:r>
        <w:rPr>
          <w:sz w:val="28"/>
          <w:szCs w:val="28"/>
        </w:rPr>
        <w:t xml:space="preserve"> следовательно, </w:t>
      </w:r>
      <w:r w:rsidR="00ED50EE">
        <w:rPr>
          <w:sz w:val="28"/>
          <w:szCs w:val="28"/>
        </w:rPr>
        <w:t>к эффективному функционированию банковского сектора.</w:t>
      </w:r>
    </w:p>
    <w:p w:rsidR="00347986" w:rsidRDefault="00347986" w:rsidP="00347986">
      <w:pPr>
        <w:spacing w:line="360" w:lineRule="auto"/>
        <w:ind w:firstLine="708"/>
        <w:jc w:val="both"/>
        <w:rPr>
          <w:sz w:val="28"/>
        </w:rPr>
      </w:pPr>
    </w:p>
    <w:p w:rsidR="0023039F" w:rsidRDefault="0023039F" w:rsidP="00315424">
      <w:pPr>
        <w:spacing w:line="360" w:lineRule="auto"/>
        <w:jc w:val="both"/>
        <w:rPr>
          <w:sz w:val="28"/>
        </w:rPr>
      </w:pPr>
    </w:p>
    <w:p w:rsidR="0023039F" w:rsidRDefault="0023039F" w:rsidP="00315424">
      <w:pPr>
        <w:spacing w:line="360" w:lineRule="auto"/>
        <w:jc w:val="both"/>
        <w:rPr>
          <w:sz w:val="28"/>
        </w:rPr>
      </w:pPr>
    </w:p>
    <w:p w:rsidR="0023039F" w:rsidRDefault="0023039F" w:rsidP="00315424">
      <w:pPr>
        <w:spacing w:line="360" w:lineRule="auto"/>
        <w:jc w:val="both"/>
        <w:rPr>
          <w:sz w:val="28"/>
        </w:rPr>
      </w:pPr>
    </w:p>
    <w:p w:rsidR="00123D28" w:rsidRDefault="00123D28" w:rsidP="00315424">
      <w:pPr>
        <w:spacing w:line="360" w:lineRule="auto"/>
        <w:jc w:val="both"/>
        <w:rPr>
          <w:sz w:val="28"/>
        </w:rPr>
      </w:pPr>
    </w:p>
    <w:p w:rsidR="0042032C" w:rsidRDefault="0042032C" w:rsidP="00942D96">
      <w:pPr>
        <w:spacing w:line="360" w:lineRule="auto"/>
        <w:jc w:val="center"/>
        <w:rPr>
          <w:sz w:val="28"/>
        </w:rPr>
      </w:pPr>
    </w:p>
    <w:p w:rsidR="00942D96" w:rsidRDefault="00942D96" w:rsidP="00942D96">
      <w:pPr>
        <w:spacing w:line="360" w:lineRule="auto"/>
        <w:jc w:val="center"/>
        <w:rPr>
          <w:sz w:val="28"/>
        </w:rPr>
      </w:pPr>
    </w:p>
    <w:p w:rsidR="00E5526B" w:rsidRPr="00143C47" w:rsidRDefault="0023039F" w:rsidP="00143C47">
      <w:pPr>
        <w:pStyle w:val="1"/>
        <w:spacing w:line="360" w:lineRule="auto"/>
        <w:jc w:val="center"/>
        <w:rPr>
          <w:rFonts w:ascii="Times New Roman" w:hAnsi="Times New Roman" w:cs="Times New Roman"/>
          <w:color w:val="auto"/>
          <w:sz w:val="32"/>
          <w:szCs w:val="32"/>
        </w:rPr>
      </w:pPr>
      <w:bookmarkStart w:id="12" w:name="_Toc357433151"/>
      <w:r w:rsidRPr="00143C47">
        <w:rPr>
          <w:rFonts w:ascii="Times New Roman" w:hAnsi="Times New Roman" w:cs="Times New Roman"/>
          <w:color w:val="auto"/>
          <w:sz w:val="32"/>
          <w:szCs w:val="32"/>
        </w:rPr>
        <w:lastRenderedPageBreak/>
        <w:t>Заключение</w:t>
      </w:r>
      <w:bookmarkEnd w:id="12"/>
    </w:p>
    <w:p w:rsidR="0023039F" w:rsidRDefault="0023039F" w:rsidP="00315424">
      <w:pPr>
        <w:spacing w:line="360" w:lineRule="auto"/>
        <w:jc w:val="both"/>
        <w:rPr>
          <w:sz w:val="28"/>
          <w:szCs w:val="28"/>
        </w:rPr>
      </w:pPr>
      <w:r>
        <w:rPr>
          <w:sz w:val="28"/>
          <w:szCs w:val="28"/>
        </w:rPr>
        <w:tab/>
      </w:r>
      <w:r w:rsidR="00ED50EE">
        <w:rPr>
          <w:sz w:val="28"/>
          <w:szCs w:val="28"/>
        </w:rPr>
        <w:t>В первой главе было дано определение банка и банковских услуг</w:t>
      </w:r>
      <w:r w:rsidR="0042032C">
        <w:rPr>
          <w:sz w:val="28"/>
          <w:szCs w:val="28"/>
        </w:rPr>
        <w:t xml:space="preserve">. </w:t>
      </w:r>
      <w:r w:rsidR="00376153">
        <w:rPr>
          <w:sz w:val="28"/>
          <w:szCs w:val="28"/>
        </w:rPr>
        <w:t>Далее</w:t>
      </w:r>
      <w:r w:rsidR="0042032C">
        <w:rPr>
          <w:sz w:val="28"/>
          <w:szCs w:val="28"/>
        </w:rPr>
        <w:t>, было дано описание рыночных структур и инструментов к определению уровня конкуренции на определенном рынке.</w:t>
      </w:r>
      <w:r w:rsidR="00376153">
        <w:rPr>
          <w:sz w:val="28"/>
          <w:szCs w:val="28"/>
        </w:rPr>
        <w:t xml:space="preserve"> Соответственно, структура рынка может быть определена как совершенная конкуренция, монополистическая конкуренция, монополия, олигополия или доминирующая фирма. После</w:t>
      </w:r>
      <w:r w:rsidR="0042032C">
        <w:rPr>
          <w:sz w:val="28"/>
          <w:szCs w:val="28"/>
        </w:rPr>
        <w:t xml:space="preserve"> </w:t>
      </w:r>
      <w:r w:rsidR="00376153">
        <w:rPr>
          <w:sz w:val="28"/>
          <w:szCs w:val="28"/>
        </w:rPr>
        <w:t>б</w:t>
      </w:r>
      <w:r w:rsidR="0042032C">
        <w:rPr>
          <w:sz w:val="28"/>
          <w:szCs w:val="28"/>
        </w:rPr>
        <w:t>ыл писан классический структурный подход</w:t>
      </w:r>
      <w:r w:rsidR="00376153">
        <w:rPr>
          <w:sz w:val="28"/>
          <w:szCs w:val="28"/>
        </w:rPr>
        <w:t>, действующий в рамках парадигмы</w:t>
      </w:r>
      <w:r w:rsidR="00DD2ACC">
        <w:rPr>
          <w:sz w:val="28"/>
          <w:szCs w:val="28"/>
        </w:rPr>
        <w:t xml:space="preserve"> «структура-поведение-результат»</w:t>
      </w:r>
      <w:r w:rsidR="0042032C">
        <w:rPr>
          <w:sz w:val="28"/>
          <w:szCs w:val="28"/>
        </w:rPr>
        <w:t>, а также неструктурный подход</w:t>
      </w:r>
      <w:r w:rsidR="002F6F03">
        <w:rPr>
          <w:sz w:val="28"/>
          <w:szCs w:val="28"/>
        </w:rPr>
        <w:t>,</w:t>
      </w:r>
      <w:r w:rsidR="00DD2ACC">
        <w:rPr>
          <w:sz w:val="28"/>
          <w:szCs w:val="28"/>
        </w:rPr>
        <w:t xml:space="preserve"> использующий эконометрический анализ и</w:t>
      </w:r>
      <w:r w:rsidR="002F6F03">
        <w:rPr>
          <w:sz w:val="28"/>
          <w:szCs w:val="28"/>
        </w:rPr>
        <w:t xml:space="preserve"> пользующийся все большей популярностью.</w:t>
      </w:r>
    </w:p>
    <w:p w:rsidR="002F6F03" w:rsidRDefault="002F6F03" w:rsidP="00315424">
      <w:pPr>
        <w:spacing w:line="360" w:lineRule="auto"/>
        <w:jc w:val="both"/>
        <w:rPr>
          <w:sz w:val="28"/>
          <w:szCs w:val="28"/>
        </w:rPr>
      </w:pPr>
      <w:r>
        <w:rPr>
          <w:sz w:val="28"/>
          <w:szCs w:val="28"/>
        </w:rPr>
        <w:tab/>
        <w:t xml:space="preserve">Во второй главе были проанализированы барьеры входа на рынок банковских услуг России. Кроме того, были проанализированы четыре сегмента рынка банковских услуг в России и посчитаны показатели концентрации и </w:t>
      </w:r>
      <w:proofErr w:type="spellStart"/>
      <w:r>
        <w:rPr>
          <w:sz w:val="28"/>
          <w:szCs w:val="28"/>
        </w:rPr>
        <w:t>Херфиндаля-Хиршмана</w:t>
      </w:r>
      <w:proofErr w:type="spellEnd"/>
      <w:r>
        <w:rPr>
          <w:sz w:val="28"/>
          <w:szCs w:val="28"/>
        </w:rPr>
        <w:t xml:space="preserve">. В итоге был сделан вывод о рынке банковских услуг в России как о рынке с доминирующей фирмой. </w:t>
      </w:r>
      <w:r w:rsidR="00DD2ACC">
        <w:rPr>
          <w:sz w:val="28"/>
          <w:szCs w:val="28"/>
        </w:rPr>
        <w:t>Этот вывод был сделан, несмотря на количество продавцов на рынке, а также рассчитанные показатели, указавшие на умеренную концентрацию продавцов. При этом</w:t>
      </w:r>
      <w:r>
        <w:rPr>
          <w:sz w:val="28"/>
          <w:szCs w:val="28"/>
        </w:rPr>
        <w:t xml:space="preserve"> было отмечено, что на остаточном спросе, не обслуживаемом ОАО «Сбербанком России», являющимся лидером, банки действуют в условиях, приближенных к монополистической конкуренции. Аналогичные результаты были получены и при анализе рынка банковских услуг Пермского края.</w:t>
      </w:r>
      <w:r w:rsidR="00DD2ACC">
        <w:rPr>
          <w:sz w:val="28"/>
          <w:szCs w:val="28"/>
        </w:rPr>
        <w:t xml:space="preserve"> Соответственно, данный вывод был также сделан по абсолютным показателям, барьерам входа на рынок и доле рынка, занимаемой ОАО «Сбербанком России».</w:t>
      </w:r>
    </w:p>
    <w:p w:rsidR="002F6F03" w:rsidRDefault="002F6F03" w:rsidP="00315424">
      <w:pPr>
        <w:spacing w:line="360" w:lineRule="auto"/>
        <w:jc w:val="both"/>
        <w:rPr>
          <w:sz w:val="28"/>
          <w:szCs w:val="28"/>
        </w:rPr>
      </w:pPr>
      <w:r>
        <w:rPr>
          <w:sz w:val="28"/>
          <w:szCs w:val="28"/>
        </w:rPr>
        <w:tab/>
        <w:t xml:space="preserve">Третья глава была посвящена исследованию рынка банковских услуг Пермского края с помощью неструктурного подхода </w:t>
      </w:r>
      <w:proofErr w:type="spellStart"/>
      <w:r>
        <w:rPr>
          <w:sz w:val="28"/>
          <w:szCs w:val="28"/>
        </w:rPr>
        <w:t>Панзара-Росса</w:t>
      </w:r>
      <w:proofErr w:type="spellEnd"/>
      <w:r>
        <w:rPr>
          <w:sz w:val="28"/>
          <w:szCs w:val="28"/>
        </w:rPr>
        <w:t xml:space="preserve">. </w:t>
      </w:r>
      <w:r w:rsidR="00DD2ACC">
        <w:rPr>
          <w:sz w:val="28"/>
          <w:szCs w:val="28"/>
        </w:rPr>
        <w:t xml:space="preserve">Для оценки модели использовалась данные по отчетности банков, которая публиковалась на сайте ЦБ РФ регулярно с 2008 по 2013 гг. Был проведен анализ на наличие </w:t>
      </w:r>
      <w:proofErr w:type="spellStart"/>
      <w:r w:rsidR="00DD2ACC">
        <w:rPr>
          <w:sz w:val="28"/>
          <w:szCs w:val="28"/>
        </w:rPr>
        <w:t>мультиколлинеарности</w:t>
      </w:r>
      <w:proofErr w:type="spellEnd"/>
      <w:r w:rsidR="00DD2ACC">
        <w:rPr>
          <w:sz w:val="28"/>
          <w:szCs w:val="28"/>
        </w:rPr>
        <w:t xml:space="preserve"> между независимыми переменными, после которого две переменные не использовались в анализе. Были построены три различные модели </w:t>
      </w:r>
      <w:proofErr w:type="spellStart"/>
      <w:r w:rsidR="00DD2ACC">
        <w:rPr>
          <w:sz w:val="28"/>
          <w:szCs w:val="28"/>
        </w:rPr>
        <w:t>Панзара-Росса</w:t>
      </w:r>
      <w:proofErr w:type="spellEnd"/>
      <w:r w:rsidR="00DD2ACC">
        <w:rPr>
          <w:sz w:val="28"/>
          <w:szCs w:val="28"/>
        </w:rPr>
        <w:t xml:space="preserve">, из которых была выбрана лучшая. Данной моделью </w:t>
      </w:r>
      <w:r w:rsidR="00DD2ACC">
        <w:rPr>
          <w:sz w:val="28"/>
          <w:szCs w:val="28"/>
        </w:rPr>
        <w:lastRenderedPageBreak/>
        <w:t xml:space="preserve">оказалась модель </w:t>
      </w:r>
      <w:proofErr w:type="spellStart"/>
      <w:r w:rsidR="00DD2ACC">
        <w:rPr>
          <w:sz w:val="28"/>
          <w:szCs w:val="28"/>
        </w:rPr>
        <w:t>Паназара-Росса</w:t>
      </w:r>
      <w:proofErr w:type="spellEnd"/>
      <w:r w:rsidR="00DD2ACC">
        <w:rPr>
          <w:sz w:val="28"/>
          <w:szCs w:val="28"/>
        </w:rPr>
        <w:t xml:space="preserve"> 3.</w:t>
      </w:r>
      <w:r w:rsidR="007A5CFA">
        <w:rPr>
          <w:sz w:val="28"/>
          <w:szCs w:val="28"/>
        </w:rPr>
        <w:t xml:space="preserve"> Результатом анализа данной модели стал </w:t>
      </w:r>
      <w:r w:rsidR="00DD2ACC">
        <w:rPr>
          <w:sz w:val="28"/>
          <w:szCs w:val="28"/>
        </w:rPr>
        <w:t xml:space="preserve"> </w:t>
      </w:r>
      <w:r w:rsidR="007A5CFA">
        <w:rPr>
          <w:sz w:val="28"/>
          <w:szCs w:val="28"/>
        </w:rPr>
        <w:t xml:space="preserve">показатель </w:t>
      </w:r>
      <w:r w:rsidR="007A5CFA">
        <w:rPr>
          <w:sz w:val="28"/>
          <w:szCs w:val="28"/>
          <w:lang w:val="en-US"/>
        </w:rPr>
        <w:t>H</w:t>
      </w:r>
      <w:r w:rsidR="007A5CFA">
        <w:rPr>
          <w:sz w:val="28"/>
          <w:szCs w:val="28"/>
        </w:rPr>
        <w:t xml:space="preserve">, равный </w:t>
      </w:r>
      <w:r w:rsidR="007A5CFA">
        <w:rPr>
          <w:sz w:val="28"/>
        </w:rPr>
        <w:t>0,53688.</w:t>
      </w:r>
      <w:r w:rsidR="007A5CFA">
        <w:rPr>
          <w:sz w:val="28"/>
          <w:szCs w:val="28"/>
        </w:rPr>
        <w:t xml:space="preserve"> </w:t>
      </w:r>
      <w:r>
        <w:rPr>
          <w:sz w:val="28"/>
          <w:szCs w:val="28"/>
        </w:rPr>
        <w:t>Так как данный подход не позволяет определить наличие доминирующей фирмы на рынке, итогом анализа стал вывод о рынке банковских услуг Пермского края, действующем в условиях, приближенных к монополистической конкуренции.</w:t>
      </w:r>
    </w:p>
    <w:p w:rsidR="002F6F03" w:rsidRDefault="002F6F03" w:rsidP="00315424">
      <w:pPr>
        <w:spacing w:line="360" w:lineRule="auto"/>
        <w:jc w:val="both"/>
        <w:rPr>
          <w:sz w:val="28"/>
          <w:szCs w:val="28"/>
        </w:rPr>
      </w:pPr>
      <w:r>
        <w:rPr>
          <w:sz w:val="28"/>
          <w:szCs w:val="28"/>
        </w:rPr>
        <w:tab/>
        <w:t xml:space="preserve">Таким образом, итогом работы стал вывод о наличии доминирующей фирмы в лице ОАО «Сбербанка России» на рынке банковских услуг, как в России, так и в Пермском крае. </w:t>
      </w:r>
      <w:r w:rsidR="007A5CFA">
        <w:rPr>
          <w:sz w:val="28"/>
          <w:szCs w:val="28"/>
        </w:rPr>
        <w:t>На остаточном спросе обоих рынков, который не обслуживается ОАО «Сбербанком России», банки действуют в условиях, приближенных к монополистической конкуренции.</w:t>
      </w:r>
    </w:p>
    <w:p w:rsidR="004027A3" w:rsidRDefault="002F6F03" w:rsidP="00ED50EE">
      <w:pPr>
        <w:spacing w:line="360" w:lineRule="auto"/>
        <w:ind w:firstLine="708"/>
        <w:jc w:val="both"/>
        <w:rPr>
          <w:sz w:val="28"/>
          <w:szCs w:val="28"/>
        </w:rPr>
      </w:pPr>
      <w:r>
        <w:rPr>
          <w:sz w:val="28"/>
          <w:szCs w:val="28"/>
        </w:rPr>
        <w:t>Было отмечено, что действия ЦБ РФ, по ужесточению требований к деятельности банков на территории Российской Федерации могут привести к увеличению рыночной власти государственных банков в отдельных регионах, поэтому была выделена необходимость в создании программы содействия мелким и средним банкам для развития конкуренции на рынке банковских услуг в России.</w:t>
      </w:r>
    </w:p>
    <w:p w:rsidR="00ED50EE" w:rsidRDefault="00ED50EE"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123D28" w:rsidRDefault="00123D28" w:rsidP="00ED50EE">
      <w:pPr>
        <w:spacing w:line="360" w:lineRule="auto"/>
        <w:ind w:firstLine="708"/>
        <w:jc w:val="both"/>
        <w:rPr>
          <w:sz w:val="28"/>
          <w:szCs w:val="28"/>
        </w:rPr>
      </w:pPr>
    </w:p>
    <w:p w:rsidR="00123D28" w:rsidRDefault="00123D28"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Default="007A5CFA" w:rsidP="00ED50EE">
      <w:pPr>
        <w:spacing w:line="360" w:lineRule="auto"/>
        <w:ind w:firstLine="708"/>
        <w:jc w:val="both"/>
        <w:rPr>
          <w:sz w:val="28"/>
          <w:szCs w:val="28"/>
        </w:rPr>
      </w:pPr>
    </w:p>
    <w:p w:rsidR="007A5CFA" w:rsidRPr="00ED50EE" w:rsidRDefault="007A5CFA" w:rsidP="00ED50EE">
      <w:pPr>
        <w:spacing w:line="360" w:lineRule="auto"/>
        <w:ind w:firstLine="708"/>
        <w:jc w:val="both"/>
        <w:rPr>
          <w:sz w:val="28"/>
          <w:szCs w:val="28"/>
        </w:rPr>
      </w:pPr>
    </w:p>
    <w:p w:rsidR="00D01257" w:rsidRPr="00143C47" w:rsidRDefault="00D01257" w:rsidP="00143C47">
      <w:pPr>
        <w:pStyle w:val="1"/>
        <w:spacing w:line="360" w:lineRule="auto"/>
        <w:jc w:val="center"/>
        <w:rPr>
          <w:rFonts w:ascii="Times New Roman" w:hAnsi="Times New Roman" w:cs="Times New Roman"/>
          <w:color w:val="auto"/>
          <w:sz w:val="32"/>
          <w:szCs w:val="32"/>
        </w:rPr>
      </w:pPr>
      <w:bookmarkStart w:id="13" w:name="_Toc357433152"/>
      <w:r w:rsidRPr="00143C47">
        <w:rPr>
          <w:rFonts w:ascii="Times New Roman" w:hAnsi="Times New Roman" w:cs="Times New Roman"/>
          <w:color w:val="auto"/>
          <w:sz w:val="32"/>
          <w:szCs w:val="32"/>
        </w:rPr>
        <w:lastRenderedPageBreak/>
        <w:t>Список использованной литературы</w:t>
      </w:r>
      <w:bookmarkEnd w:id="13"/>
    </w:p>
    <w:p w:rsidR="00D01257" w:rsidRPr="00D01257" w:rsidRDefault="00D01257" w:rsidP="00D01257">
      <w:pPr>
        <w:spacing w:line="360" w:lineRule="auto"/>
        <w:jc w:val="center"/>
        <w:rPr>
          <w:b/>
          <w:sz w:val="28"/>
          <w:szCs w:val="28"/>
        </w:rPr>
      </w:pPr>
      <w:r>
        <w:rPr>
          <w:b/>
          <w:sz w:val="28"/>
          <w:szCs w:val="28"/>
        </w:rPr>
        <w:t>Специальная литература</w:t>
      </w:r>
    </w:p>
    <w:p w:rsidR="00E84FDD" w:rsidRPr="00E24849" w:rsidRDefault="00E84FDD" w:rsidP="00E84FDD">
      <w:pPr>
        <w:pStyle w:val="a3"/>
        <w:numPr>
          <w:ilvl w:val="0"/>
          <w:numId w:val="23"/>
        </w:numPr>
        <w:spacing w:line="360" w:lineRule="auto"/>
        <w:jc w:val="both"/>
        <w:rPr>
          <w:sz w:val="28"/>
          <w:szCs w:val="28"/>
        </w:rPr>
      </w:pPr>
      <w:proofErr w:type="spellStart"/>
      <w:r w:rsidRPr="00E9486C">
        <w:rPr>
          <w:rFonts w:eastAsia="TimesNewRoman"/>
          <w:sz w:val="28"/>
          <w:szCs w:val="28"/>
        </w:rPr>
        <w:t>Ав</w:t>
      </w:r>
      <w:r w:rsidRPr="00E9486C">
        <w:rPr>
          <w:sz w:val="28"/>
          <w:szCs w:val="28"/>
        </w:rPr>
        <w:t>дашева</w:t>
      </w:r>
      <w:proofErr w:type="spellEnd"/>
      <w:r w:rsidRPr="00E9486C">
        <w:rPr>
          <w:sz w:val="28"/>
          <w:szCs w:val="28"/>
        </w:rPr>
        <w:t xml:space="preserve"> С.Б., Розанова Н.М. Теория организации отраслевых рынков</w:t>
      </w:r>
      <w:r>
        <w:rPr>
          <w:sz w:val="28"/>
          <w:szCs w:val="28"/>
        </w:rPr>
        <w:t xml:space="preserve"> - </w:t>
      </w:r>
      <w:r w:rsidRPr="00E9486C">
        <w:rPr>
          <w:sz w:val="28"/>
          <w:szCs w:val="28"/>
        </w:rPr>
        <w:t>М.: Магистр,</w:t>
      </w:r>
      <w:r>
        <w:rPr>
          <w:sz w:val="28"/>
          <w:szCs w:val="28"/>
        </w:rPr>
        <w:t xml:space="preserve"> </w:t>
      </w:r>
      <w:r w:rsidRPr="00E9486C">
        <w:rPr>
          <w:sz w:val="28"/>
          <w:szCs w:val="28"/>
        </w:rPr>
        <w:t>1998</w:t>
      </w:r>
      <w:r w:rsidRPr="00E24849">
        <w:rPr>
          <w:sz w:val="28"/>
          <w:szCs w:val="28"/>
        </w:rPr>
        <w:t>.</w:t>
      </w:r>
    </w:p>
    <w:p w:rsidR="00E84FDD" w:rsidRDefault="00E84FDD" w:rsidP="00E84FDD">
      <w:pPr>
        <w:pStyle w:val="a3"/>
        <w:numPr>
          <w:ilvl w:val="0"/>
          <w:numId w:val="23"/>
        </w:numPr>
        <w:spacing w:line="360" w:lineRule="auto"/>
        <w:jc w:val="both"/>
        <w:rPr>
          <w:sz w:val="28"/>
          <w:szCs w:val="28"/>
        </w:rPr>
      </w:pPr>
      <w:r>
        <w:rPr>
          <w:sz w:val="28"/>
          <w:szCs w:val="28"/>
        </w:rPr>
        <w:t xml:space="preserve">Анисимова А.И. и др. Сравнительный Анализ </w:t>
      </w:r>
      <w:proofErr w:type="spellStart"/>
      <w:r>
        <w:rPr>
          <w:sz w:val="28"/>
          <w:szCs w:val="28"/>
        </w:rPr>
        <w:t>Конкурентности</w:t>
      </w:r>
      <w:proofErr w:type="spellEnd"/>
      <w:r>
        <w:rPr>
          <w:sz w:val="28"/>
          <w:szCs w:val="28"/>
        </w:rPr>
        <w:t xml:space="preserve"> Региональных Рынков Банковских Услуг </w:t>
      </w:r>
      <w:r w:rsidRPr="00F50348">
        <w:rPr>
          <w:sz w:val="28"/>
          <w:szCs w:val="28"/>
        </w:rPr>
        <w:t>/</w:t>
      </w:r>
      <w:r>
        <w:rPr>
          <w:sz w:val="28"/>
          <w:szCs w:val="28"/>
        </w:rPr>
        <w:t>А.И. Анисимова, А.В. Верников</w:t>
      </w:r>
      <w:r w:rsidRPr="00F50348">
        <w:rPr>
          <w:sz w:val="28"/>
          <w:szCs w:val="28"/>
        </w:rPr>
        <w:t xml:space="preserve"> //</w:t>
      </w:r>
      <w:r>
        <w:rPr>
          <w:sz w:val="28"/>
          <w:szCs w:val="28"/>
        </w:rPr>
        <w:t xml:space="preserve"> Сборник Лучших Выпускных Работ НИУ ВШЭ факультета экономики. 2011.</w:t>
      </w:r>
    </w:p>
    <w:p w:rsidR="00D01257" w:rsidRPr="00E24849" w:rsidRDefault="00E24849" w:rsidP="00D01257">
      <w:pPr>
        <w:pStyle w:val="a3"/>
        <w:numPr>
          <w:ilvl w:val="0"/>
          <w:numId w:val="23"/>
        </w:numPr>
        <w:spacing w:line="360" w:lineRule="auto"/>
        <w:jc w:val="both"/>
        <w:rPr>
          <w:sz w:val="28"/>
          <w:szCs w:val="28"/>
        </w:rPr>
      </w:pPr>
      <w:r>
        <w:rPr>
          <w:sz w:val="28"/>
        </w:rPr>
        <w:t xml:space="preserve">Гальперин В.М., Игнатьев С.М, </w:t>
      </w:r>
      <w:proofErr w:type="gramStart"/>
      <w:r>
        <w:rPr>
          <w:sz w:val="28"/>
        </w:rPr>
        <w:t>Моргунов</w:t>
      </w:r>
      <w:proofErr w:type="gramEnd"/>
      <w:r>
        <w:rPr>
          <w:sz w:val="28"/>
        </w:rPr>
        <w:t xml:space="preserve"> В.И. Микроэкономика. -  СПб</w:t>
      </w:r>
      <w:proofErr w:type="gramStart"/>
      <w:r>
        <w:rPr>
          <w:sz w:val="28"/>
        </w:rPr>
        <w:t xml:space="preserve">.: </w:t>
      </w:r>
      <w:proofErr w:type="gramEnd"/>
      <w:r>
        <w:rPr>
          <w:sz w:val="28"/>
        </w:rPr>
        <w:t>Экономическая школа, 2002.</w:t>
      </w:r>
    </w:p>
    <w:p w:rsidR="00E84FDD" w:rsidRDefault="00E84FDD" w:rsidP="00E84FDD">
      <w:pPr>
        <w:pStyle w:val="a3"/>
        <w:numPr>
          <w:ilvl w:val="0"/>
          <w:numId w:val="23"/>
        </w:numPr>
        <w:spacing w:line="360" w:lineRule="auto"/>
        <w:jc w:val="both"/>
        <w:rPr>
          <w:sz w:val="28"/>
          <w:szCs w:val="28"/>
        </w:rPr>
      </w:pPr>
      <w:proofErr w:type="spellStart"/>
      <w:r>
        <w:rPr>
          <w:sz w:val="28"/>
          <w:szCs w:val="28"/>
        </w:rPr>
        <w:t>Густап</w:t>
      </w:r>
      <w:proofErr w:type="spellEnd"/>
      <w:r>
        <w:rPr>
          <w:sz w:val="28"/>
          <w:szCs w:val="28"/>
        </w:rPr>
        <w:t xml:space="preserve"> Е. В. Вопросы ипотечного кредитования в Томской области </w:t>
      </w:r>
      <w:r w:rsidRPr="00DA77B9">
        <w:rPr>
          <w:sz w:val="28"/>
          <w:szCs w:val="28"/>
        </w:rPr>
        <w:t>//</w:t>
      </w:r>
      <w:r>
        <w:rPr>
          <w:sz w:val="28"/>
          <w:szCs w:val="28"/>
        </w:rPr>
        <w:t xml:space="preserve"> Деньги и Кредит. 2013. № 2. С. 63-65.</w:t>
      </w:r>
    </w:p>
    <w:p w:rsidR="00E84FDD" w:rsidRDefault="00E84FDD" w:rsidP="00E84FDD">
      <w:pPr>
        <w:pStyle w:val="a3"/>
        <w:numPr>
          <w:ilvl w:val="0"/>
          <w:numId w:val="23"/>
        </w:numPr>
        <w:spacing w:line="360" w:lineRule="auto"/>
        <w:jc w:val="both"/>
        <w:rPr>
          <w:sz w:val="28"/>
          <w:szCs w:val="28"/>
        </w:rPr>
      </w:pPr>
      <w:proofErr w:type="spellStart"/>
      <w:r>
        <w:rPr>
          <w:sz w:val="28"/>
          <w:szCs w:val="28"/>
        </w:rPr>
        <w:t>Дробышевский</w:t>
      </w:r>
      <w:proofErr w:type="spellEnd"/>
      <w:r>
        <w:rPr>
          <w:sz w:val="28"/>
          <w:szCs w:val="28"/>
        </w:rPr>
        <w:t xml:space="preserve"> С. и др. Анализ конкуренции в российском банковском секторе </w:t>
      </w:r>
      <w:r w:rsidRPr="00F50348">
        <w:rPr>
          <w:sz w:val="28"/>
          <w:szCs w:val="28"/>
        </w:rPr>
        <w:t>/</w:t>
      </w:r>
      <w:r>
        <w:rPr>
          <w:sz w:val="28"/>
          <w:szCs w:val="28"/>
        </w:rPr>
        <w:t xml:space="preserve">С. </w:t>
      </w:r>
      <w:proofErr w:type="spellStart"/>
      <w:r>
        <w:rPr>
          <w:sz w:val="28"/>
          <w:szCs w:val="28"/>
        </w:rPr>
        <w:t>Дробышевский</w:t>
      </w:r>
      <w:proofErr w:type="spellEnd"/>
      <w:r>
        <w:rPr>
          <w:sz w:val="28"/>
          <w:szCs w:val="28"/>
        </w:rPr>
        <w:t xml:space="preserve">, С. Пащенко </w:t>
      </w:r>
      <w:r w:rsidRPr="00F50348">
        <w:rPr>
          <w:sz w:val="28"/>
          <w:szCs w:val="28"/>
        </w:rPr>
        <w:t>//</w:t>
      </w:r>
      <w:r>
        <w:rPr>
          <w:sz w:val="28"/>
          <w:szCs w:val="28"/>
        </w:rPr>
        <w:t xml:space="preserve"> Научные труды Института экономики переходного периода. 2006. №96Р.</w:t>
      </w:r>
    </w:p>
    <w:p w:rsidR="00E84FDD" w:rsidRPr="00A94708" w:rsidRDefault="00E84FDD" w:rsidP="00E84FDD">
      <w:pPr>
        <w:pStyle w:val="a3"/>
        <w:numPr>
          <w:ilvl w:val="0"/>
          <w:numId w:val="23"/>
        </w:numPr>
        <w:spacing w:line="360" w:lineRule="auto"/>
        <w:jc w:val="both"/>
        <w:rPr>
          <w:sz w:val="28"/>
          <w:szCs w:val="28"/>
        </w:rPr>
      </w:pPr>
      <w:r>
        <w:rPr>
          <w:sz w:val="28"/>
          <w:szCs w:val="28"/>
        </w:rPr>
        <w:t xml:space="preserve">Журавлева Ю. А. Рынок Банковских услуг: итоги за 2012 г. </w:t>
      </w:r>
      <w:r w:rsidRPr="00F50348">
        <w:rPr>
          <w:sz w:val="28"/>
          <w:szCs w:val="28"/>
        </w:rPr>
        <w:t>//</w:t>
      </w:r>
      <w:r>
        <w:rPr>
          <w:sz w:val="28"/>
          <w:szCs w:val="28"/>
        </w:rPr>
        <w:t xml:space="preserve"> Банковское Дело. 2013. № 1. С. 37-44.</w:t>
      </w:r>
    </w:p>
    <w:p w:rsidR="00E24849" w:rsidRPr="00E24849" w:rsidRDefault="00E24849" w:rsidP="00D01257">
      <w:pPr>
        <w:pStyle w:val="a3"/>
        <w:numPr>
          <w:ilvl w:val="0"/>
          <w:numId w:val="23"/>
        </w:numPr>
        <w:spacing w:line="360" w:lineRule="auto"/>
        <w:jc w:val="both"/>
        <w:rPr>
          <w:sz w:val="28"/>
          <w:szCs w:val="28"/>
        </w:rPr>
      </w:pPr>
      <w:r w:rsidRPr="00E9486C">
        <w:rPr>
          <w:sz w:val="28"/>
          <w:szCs w:val="28"/>
        </w:rPr>
        <w:t xml:space="preserve">Луис М.Б. </w:t>
      </w:r>
      <w:proofErr w:type="spellStart"/>
      <w:r w:rsidRPr="00E9486C">
        <w:rPr>
          <w:sz w:val="28"/>
          <w:szCs w:val="28"/>
        </w:rPr>
        <w:t>Крабаль</w:t>
      </w:r>
      <w:proofErr w:type="spellEnd"/>
      <w:r w:rsidRPr="00E9486C">
        <w:rPr>
          <w:sz w:val="28"/>
          <w:szCs w:val="28"/>
        </w:rPr>
        <w:t>. Организация от</w:t>
      </w:r>
      <w:r>
        <w:rPr>
          <w:sz w:val="28"/>
          <w:szCs w:val="28"/>
        </w:rPr>
        <w:t xml:space="preserve">раслевых рынков. Вводный курс - </w:t>
      </w:r>
      <w:r w:rsidRPr="00E9486C">
        <w:rPr>
          <w:sz w:val="28"/>
          <w:szCs w:val="28"/>
        </w:rPr>
        <w:t>Минск, «Новое издание», 2003</w:t>
      </w:r>
      <w:r w:rsidRPr="00E24849">
        <w:rPr>
          <w:sz w:val="28"/>
          <w:szCs w:val="28"/>
        </w:rPr>
        <w:t>.</w:t>
      </w:r>
    </w:p>
    <w:p w:rsidR="00F50348" w:rsidRDefault="00F50348" w:rsidP="00D01257">
      <w:pPr>
        <w:pStyle w:val="a3"/>
        <w:numPr>
          <w:ilvl w:val="0"/>
          <w:numId w:val="23"/>
        </w:numPr>
        <w:spacing w:line="360" w:lineRule="auto"/>
        <w:jc w:val="both"/>
        <w:rPr>
          <w:sz w:val="28"/>
          <w:szCs w:val="28"/>
        </w:rPr>
      </w:pPr>
      <w:proofErr w:type="spellStart"/>
      <w:r>
        <w:rPr>
          <w:sz w:val="28"/>
          <w:szCs w:val="28"/>
        </w:rPr>
        <w:t>Перечнева</w:t>
      </w:r>
      <w:proofErr w:type="spellEnd"/>
      <w:r>
        <w:rPr>
          <w:sz w:val="28"/>
          <w:szCs w:val="28"/>
        </w:rPr>
        <w:t xml:space="preserve"> И. Слезь с Трона </w:t>
      </w:r>
      <w:r w:rsidRPr="00F50348">
        <w:rPr>
          <w:sz w:val="28"/>
          <w:szCs w:val="28"/>
        </w:rPr>
        <w:t>//</w:t>
      </w:r>
      <w:r>
        <w:rPr>
          <w:sz w:val="28"/>
          <w:szCs w:val="28"/>
        </w:rPr>
        <w:t xml:space="preserve"> Эксперт Урал. 2011. № 11. С. 10-16</w:t>
      </w:r>
    </w:p>
    <w:p w:rsidR="001A1563" w:rsidRDefault="001A1563" w:rsidP="001A1563">
      <w:pPr>
        <w:pStyle w:val="a3"/>
        <w:numPr>
          <w:ilvl w:val="0"/>
          <w:numId w:val="23"/>
        </w:numPr>
        <w:spacing w:line="360" w:lineRule="auto"/>
        <w:jc w:val="both"/>
        <w:rPr>
          <w:sz w:val="28"/>
          <w:szCs w:val="28"/>
          <w:lang w:val="en-US"/>
        </w:rPr>
      </w:pPr>
      <w:proofErr w:type="spellStart"/>
      <w:r>
        <w:rPr>
          <w:sz w:val="28"/>
          <w:szCs w:val="28"/>
          <w:lang w:val="en-US"/>
        </w:rPr>
        <w:t>Anzoategui</w:t>
      </w:r>
      <w:proofErr w:type="spellEnd"/>
      <w:r>
        <w:rPr>
          <w:sz w:val="28"/>
          <w:szCs w:val="28"/>
          <w:lang w:val="en-US"/>
        </w:rPr>
        <w:t xml:space="preserve"> D. et al. Banking Sector Competition in Russia / </w:t>
      </w:r>
      <w:proofErr w:type="spellStart"/>
      <w:r>
        <w:rPr>
          <w:sz w:val="28"/>
          <w:szCs w:val="28"/>
          <w:lang w:val="en-US"/>
        </w:rPr>
        <w:t>Anzoategui</w:t>
      </w:r>
      <w:proofErr w:type="spellEnd"/>
      <w:r>
        <w:rPr>
          <w:sz w:val="28"/>
          <w:szCs w:val="28"/>
          <w:lang w:val="en-US"/>
        </w:rPr>
        <w:t xml:space="preserve"> D., Martinez </w:t>
      </w:r>
      <w:proofErr w:type="spellStart"/>
      <w:r>
        <w:rPr>
          <w:sz w:val="28"/>
          <w:szCs w:val="28"/>
          <w:lang w:val="en-US"/>
        </w:rPr>
        <w:t>Peria</w:t>
      </w:r>
      <w:proofErr w:type="spellEnd"/>
      <w:r>
        <w:rPr>
          <w:sz w:val="28"/>
          <w:szCs w:val="28"/>
          <w:lang w:val="en-US"/>
        </w:rPr>
        <w:t xml:space="preserve"> M.S., </w:t>
      </w:r>
      <w:proofErr w:type="spellStart"/>
      <w:r>
        <w:rPr>
          <w:sz w:val="28"/>
          <w:szCs w:val="28"/>
          <w:lang w:val="en-US"/>
        </w:rPr>
        <w:t>Melecky</w:t>
      </w:r>
      <w:proofErr w:type="spellEnd"/>
      <w:r>
        <w:rPr>
          <w:sz w:val="28"/>
          <w:szCs w:val="28"/>
          <w:lang w:val="en-US"/>
        </w:rPr>
        <w:t xml:space="preserve"> M. // Policy Research Working paper. The World Bank. 2010.</w:t>
      </w:r>
    </w:p>
    <w:p w:rsidR="001A1563" w:rsidRDefault="001A1563" w:rsidP="001A1563">
      <w:pPr>
        <w:pStyle w:val="a3"/>
        <w:numPr>
          <w:ilvl w:val="0"/>
          <w:numId w:val="23"/>
        </w:numPr>
        <w:spacing w:line="360" w:lineRule="auto"/>
        <w:jc w:val="both"/>
        <w:rPr>
          <w:sz w:val="28"/>
          <w:szCs w:val="28"/>
          <w:lang w:val="en-US"/>
        </w:rPr>
      </w:pPr>
      <w:r>
        <w:rPr>
          <w:sz w:val="28"/>
          <w:szCs w:val="28"/>
          <w:lang w:val="en-US"/>
        </w:rPr>
        <w:t xml:space="preserve">Barros F. et al. Portuguese Banking Sector: A Mixed Oligopoly? / Barros F., Modesto L. // International Journal of Industrial Organization. 1999. </w:t>
      </w:r>
      <w:r>
        <w:rPr>
          <w:sz w:val="28"/>
          <w:szCs w:val="28"/>
        </w:rPr>
        <w:t>№ 17</w:t>
      </w:r>
      <w:r>
        <w:rPr>
          <w:sz w:val="28"/>
          <w:szCs w:val="28"/>
          <w:lang w:val="en-US"/>
        </w:rPr>
        <w:t>. P. 869-886.</w:t>
      </w:r>
    </w:p>
    <w:p w:rsidR="001A1563" w:rsidRDefault="001A1563" w:rsidP="001A1563">
      <w:pPr>
        <w:pStyle w:val="a3"/>
        <w:numPr>
          <w:ilvl w:val="0"/>
          <w:numId w:val="23"/>
        </w:numPr>
        <w:spacing w:line="360" w:lineRule="auto"/>
        <w:jc w:val="both"/>
        <w:rPr>
          <w:sz w:val="28"/>
          <w:szCs w:val="28"/>
          <w:lang w:val="en-US"/>
        </w:rPr>
      </w:pPr>
      <w:proofErr w:type="spellStart"/>
      <w:r>
        <w:rPr>
          <w:sz w:val="28"/>
          <w:szCs w:val="28"/>
          <w:lang w:val="en-US"/>
        </w:rPr>
        <w:t>Bikker</w:t>
      </w:r>
      <w:proofErr w:type="spellEnd"/>
      <w:r>
        <w:rPr>
          <w:sz w:val="28"/>
          <w:szCs w:val="28"/>
          <w:lang w:val="en-US"/>
        </w:rPr>
        <w:t xml:space="preserve"> J. et al. Measures of Competition and Concentration in the Banking Industry: A Review of the Literature / </w:t>
      </w:r>
      <w:proofErr w:type="spellStart"/>
      <w:r>
        <w:rPr>
          <w:sz w:val="28"/>
          <w:szCs w:val="28"/>
          <w:lang w:val="en-US"/>
        </w:rPr>
        <w:t>Bikker</w:t>
      </w:r>
      <w:proofErr w:type="spellEnd"/>
      <w:r>
        <w:rPr>
          <w:sz w:val="28"/>
          <w:szCs w:val="28"/>
          <w:lang w:val="en-US"/>
        </w:rPr>
        <w:t xml:space="preserve"> J., </w:t>
      </w:r>
      <w:proofErr w:type="spellStart"/>
      <w:r>
        <w:rPr>
          <w:sz w:val="28"/>
          <w:szCs w:val="28"/>
          <w:lang w:val="en-US"/>
        </w:rPr>
        <w:t>Haaf</w:t>
      </w:r>
      <w:proofErr w:type="spellEnd"/>
      <w:r>
        <w:rPr>
          <w:sz w:val="28"/>
          <w:szCs w:val="28"/>
          <w:lang w:val="en-US"/>
        </w:rPr>
        <w:t xml:space="preserve"> K. // Economic &amp; Financial Modeling. 2001. </w:t>
      </w:r>
      <w:r>
        <w:rPr>
          <w:sz w:val="28"/>
          <w:szCs w:val="28"/>
        </w:rPr>
        <w:t>№</w:t>
      </w:r>
      <w:r>
        <w:rPr>
          <w:sz w:val="28"/>
          <w:szCs w:val="28"/>
          <w:lang w:val="en-US"/>
        </w:rPr>
        <w:t xml:space="preserve"> 9. P. 53-98.</w:t>
      </w:r>
    </w:p>
    <w:p w:rsidR="001A1563" w:rsidRDefault="001A1563" w:rsidP="001A1563">
      <w:pPr>
        <w:pStyle w:val="a3"/>
        <w:numPr>
          <w:ilvl w:val="0"/>
          <w:numId w:val="23"/>
        </w:numPr>
        <w:spacing w:line="360" w:lineRule="auto"/>
        <w:jc w:val="both"/>
        <w:rPr>
          <w:sz w:val="28"/>
          <w:szCs w:val="28"/>
          <w:lang w:val="en-US"/>
        </w:rPr>
      </w:pPr>
      <w:proofErr w:type="spellStart"/>
      <w:r>
        <w:rPr>
          <w:sz w:val="28"/>
          <w:szCs w:val="28"/>
          <w:lang w:val="en-US"/>
        </w:rPr>
        <w:t>Bresnahan</w:t>
      </w:r>
      <w:proofErr w:type="spellEnd"/>
      <w:r>
        <w:rPr>
          <w:sz w:val="28"/>
          <w:szCs w:val="28"/>
          <w:lang w:val="en-US"/>
        </w:rPr>
        <w:t xml:space="preserve"> T. The Oligopoly Solution Concept is Identified // Economic </w:t>
      </w:r>
      <w:r>
        <w:rPr>
          <w:sz w:val="28"/>
          <w:szCs w:val="28"/>
          <w:lang w:val="en-US"/>
        </w:rPr>
        <w:lastRenderedPageBreak/>
        <w:t xml:space="preserve">Letters. 1982. </w:t>
      </w:r>
      <w:r w:rsidRPr="001A1563">
        <w:rPr>
          <w:sz w:val="28"/>
          <w:szCs w:val="28"/>
          <w:lang w:val="en-US"/>
        </w:rPr>
        <w:t xml:space="preserve">№ 10. </w:t>
      </w:r>
      <w:r>
        <w:rPr>
          <w:sz w:val="28"/>
          <w:szCs w:val="28"/>
          <w:lang w:val="en-US"/>
        </w:rPr>
        <w:t>P. 87-92.</w:t>
      </w:r>
    </w:p>
    <w:p w:rsidR="001A1563" w:rsidRDefault="001A1563" w:rsidP="001A1563">
      <w:pPr>
        <w:pStyle w:val="a3"/>
        <w:numPr>
          <w:ilvl w:val="0"/>
          <w:numId w:val="23"/>
        </w:numPr>
        <w:spacing w:line="360" w:lineRule="auto"/>
        <w:jc w:val="both"/>
        <w:rPr>
          <w:sz w:val="28"/>
          <w:szCs w:val="28"/>
          <w:lang w:val="en-US"/>
        </w:rPr>
      </w:pPr>
      <w:r>
        <w:rPr>
          <w:sz w:val="28"/>
          <w:szCs w:val="28"/>
          <w:lang w:val="en-US"/>
        </w:rPr>
        <w:t xml:space="preserve">Hirschman A. The </w:t>
      </w:r>
      <w:proofErr w:type="spellStart"/>
      <w:r>
        <w:rPr>
          <w:sz w:val="28"/>
          <w:szCs w:val="28"/>
          <w:lang w:val="en-US"/>
        </w:rPr>
        <w:t>Patenity</w:t>
      </w:r>
      <w:proofErr w:type="spellEnd"/>
      <w:r>
        <w:rPr>
          <w:sz w:val="28"/>
          <w:szCs w:val="28"/>
          <w:lang w:val="en-US"/>
        </w:rPr>
        <w:t xml:space="preserve"> of an Index // American Economic Review. 1964. </w:t>
      </w:r>
      <w:r w:rsidRPr="001A1563">
        <w:rPr>
          <w:sz w:val="28"/>
          <w:szCs w:val="28"/>
          <w:lang w:val="en-US"/>
        </w:rPr>
        <w:t>№</w:t>
      </w:r>
      <w:r>
        <w:rPr>
          <w:sz w:val="28"/>
          <w:szCs w:val="28"/>
          <w:lang w:val="en-US"/>
        </w:rPr>
        <w:t xml:space="preserve"> 54. P. 761.</w:t>
      </w:r>
    </w:p>
    <w:p w:rsidR="00E24849" w:rsidRPr="00A94708" w:rsidRDefault="00E24849" w:rsidP="00D01257">
      <w:pPr>
        <w:pStyle w:val="a3"/>
        <w:numPr>
          <w:ilvl w:val="0"/>
          <w:numId w:val="23"/>
        </w:numPr>
        <w:spacing w:line="360" w:lineRule="auto"/>
        <w:jc w:val="both"/>
        <w:rPr>
          <w:sz w:val="28"/>
          <w:szCs w:val="28"/>
          <w:lang w:val="en-US"/>
        </w:rPr>
      </w:pPr>
      <w:proofErr w:type="spellStart"/>
      <w:r>
        <w:rPr>
          <w:sz w:val="28"/>
          <w:szCs w:val="28"/>
          <w:lang w:val="en-US"/>
        </w:rPr>
        <w:t>Mishkin</w:t>
      </w:r>
      <w:proofErr w:type="spellEnd"/>
      <w:r>
        <w:rPr>
          <w:sz w:val="28"/>
          <w:szCs w:val="28"/>
          <w:lang w:val="en-US"/>
        </w:rPr>
        <w:t xml:space="preserve"> F. The Economics of Money, banking and Financial Markets</w:t>
      </w:r>
      <w:r w:rsidR="00DA77B9">
        <w:rPr>
          <w:sz w:val="28"/>
          <w:szCs w:val="28"/>
          <w:lang w:val="en-US"/>
        </w:rPr>
        <w:t>. The Addison-Wesley series in economics, 2004.</w:t>
      </w:r>
    </w:p>
    <w:p w:rsidR="00FE0C82" w:rsidRDefault="00FE0C82" w:rsidP="00D01257">
      <w:pPr>
        <w:pStyle w:val="a3"/>
        <w:numPr>
          <w:ilvl w:val="0"/>
          <w:numId w:val="23"/>
        </w:numPr>
        <w:spacing w:line="360" w:lineRule="auto"/>
        <w:jc w:val="both"/>
        <w:rPr>
          <w:sz w:val="28"/>
          <w:szCs w:val="28"/>
          <w:lang w:val="en-US"/>
        </w:rPr>
      </w:pPr>
      <w:proofErr w:type="spellStart"/>
      <w:r>
        <w:rPr>
          <w:sz w:val="28"/>
          <w:szCs w:val="28"/>
          <w:lang w:val="en-US"/>
        </w:rPr>
        <w:t>Panzar</w:t>
      </w:r>
      <w:proofErr w:type="spellEnd"/>
      <w:r>
        <w:rPr>
          <w:sz w:val="28"/>
          <w:szCs w:val="28"/>
          <w:lang w:val="en-US"/>
        </w:rPr>
        <w:t xml:space="preserve"> J. et al. Testing for Monopoly Equilibrium / </w:t>
      </w:r>
      <w:proofErr w:type="spellStart"/>
      <w:r>
        <w:rPr>
          <w:sz w:val="28"/>
          <w:szCs w:val="28"/>
          <w:lang w:val="en-US"/>
        </w:rPr>
        <w:t>Panzar</w:t>
      </w:r>
      <w:proofErr w:type="spellEnd"/>
      <w:r>
        <w:rPr>
          <w:sz w:val="28"/>
          <w:szCs w:val="28"/>
          <w:lang w:val="en-US"/>
        </w:rPr>
        <w:t xml:space="preserve"> J., </w:t>
      </w:r>
      <w:proofErr w:type="spellStart"/>
      <w:r>
        <w:rPr>
          <w:sz w:val="28"/>
          <w:szCs w:val="28"/>
          <w:lang w:val="en-US"/>
        </w:rPr>
        <w:t>Rosse</w:t>
      </w:r>
      <w:proofErr w:type="spellEnd"/>
      <w:r>
        <w:rPr>
          <w:sz w:val="28"/>
          <w:szCs w:val="28"/>
          <w:lang w:val="en-US"/>
        </w:rPr>
        <w:t xml:space="preserve"> J. // Journal of Industrial Economics. 1987. </w:t>
      </w:r>
      <w:r>
        <w:rPr>
          <w:sz w:val="28"/>
          <w:szCs w:val="28"/>
        </w:rPr>
        <w:t>№ 35</w:t>
      </w:r>
      <w:r>
        <w:rPr>
          <w:sz w:val="28"/>
          <w:szCs w:val="28"/>
          <w:lang w:val="en-US"/>
        </w:rPr>
        <w:t>. P. 443-456.</w:t>
      </w:r>
    </w:p>
    <w:p w:rsidR="00F575CA" w:rsidRPr="00F575CA" w:rsidRDefault="00F575CA" w:rsidP="00F575CA">
      <w:pPr>
        <w:spacing w:line="360" w:lineRule="auto"/>
        <w:ind w:left="360"/>
        <w:jc w:val="center"/>
        <w:rPr>
          <w:b/>
          <w:sz w:val="28"/>
          <w:szCs w:val="28"/>
        </w:rPr>
      </w:pPr>
      <w:r w:rsidRPr="00F575CA">
        <w:rPr>
          <w:b/>
          <w:sz w:val="28"/>
          <w:szCs w:val="28"/>
        </w:rPr>
        <w:t>Электронные ресурсы</w:t>
      </w:r>
    </w:p>
    <w:p w:rsidR="001A1563" w:rsidRDefault="001A1563" w:rsidP="001A1563">
      <w:pPr>
        <w:pStyle w:val="a3"/>
        <w:numPr>
          <w:ilvl w:val="0"/>
          <w:numId w:val="23"/>
        </w:numPr>
        <w:spacing w:line="360" w:lineRule="auto"/>
        <w:jc w:val="both"/>
        <w:rPr>
          <w:sz w:val="28"/>
          <w:szCs w:val="28"/>
        </w:rPr>
      </w:pPr>
      <w:r>
        <w:rPr>
          <w:sz w:val="28"/>
          <w:szCs w:val="28"/>
          <w:lang w:val="en-US"/>
        </w:rPr>
        <w:t>Banks</w:t>
      </w:r>
      <w:r w:rsidRPr="00995D59">
        <w:rPr>
          <w:sz w:val="28"/>
          <w:szCs w:val="28"/>
        </w:rPr>
        <w:t>20.</w:t>
      </w:r>
      <w:proofErr w:type="spellStart"/>
      <w:r>
        <w:rPr>
          <w:sz w:val="28"/>
          <w:szCs w:val="28"/>
          <w:lang w:val="en-US"/>
        </w:rPr>
        <w:t>ru</w:t>
      </w:r>
      <w:proofErr w:type="spellEnd"/>
      <w:r w:rsidRPr="00995D59">
        <w:rPr>
          <w:sz w:val="28"/>
          <w:szCs w:val="28"/>
        </w:rPr>
        <w:t xml:space="preserve"> / </w:t>
      </w:r>
      <w:r>
        <w:rPr>
          <w:sz w:val="28"/>
          <w:szCs w:val="28"/>
        </w:rPr>
        <w:t>Сервис</w:t>
      </w:r>
      <w:r w:rsidRPr="00995D59">
        <w:rPr>
          <w:sz w:val="28"/>
          <w:szCs w:val="28"/>
        </w:rPr>
        <w:t xml:space="preserve"> </w:t>
      </w:r>
      <w:r>
        <w:rPr>
          <w:sz w:val="28"/>
          <w:szCs w:val="28"/>
        </w:rPr>
        <w:t>подбора банковских услуг</w:t>
      </w:r>
      <w:r w:rsidRPr="00995D59">
        <w:rPr>
          <w:sz w:val="28"/>
          <w:szCs w:val="28"/>
        </w:rPr>
        <w:t xml:space="preserve"> </w:t>
      </w:r>
      <w:r w:rsidRPr="00A933F1">
        <w:rPr>
          <w:sz w:val="28"/>
          <w:szCs w:val="28"/>
        </w:rPr>
        <w:t>[</w:t>
      </w:r>
      <w:r>
        <w:rPr>
          <w:sz w:val="28"/>
          <w:szCs w:val="28"/>
        </w:rPr>
        <w:t>Эл. ресурс</w:t>
      </w:r>
      <w:r w:rsidRPr="00A933F1">
        <w:rPr>
          <w:sz w:val="28"/>
          <w:szCs w:val="28"/>
        </w:rPr>
        <w:t>]</w:t>
      </w:r>
      <w:r>
        <w:rPr>
          <w:sz w:val="28"/>
          <w:szCs w:val="28"/>
        </w:rPr>
        <w:t>. Режим доступа:</w:t>
      </w:r>
      <w:r w:rsidRPr="00A933F1">
        <w:rPr>
          <w:sz w:val="28"/>
          <w:szCs w:val="28"/>
        </w:rPr>
        <w:t xml:space="preserve"> </w:t>
      </w:r>
      <w:hyperlink r:id="rId29" w:history="1">
        <w:r w:rsidRPr="00995D59">
          <w:rPr>
            <w:rStyle w:val="a5"/>
            <w:sz w:val="28"/>
            <w:szCs w:val="28"/>
            <w:lang w:val="en-US"/>
          </w:rPr>
          <w:t>http</w:t>
        </w:r>
        <w:r w:rsidRPr="00995D59">
          <w:rPr>
            <w:rStyle w:val="a5"/>
            <w:sz w:val="28"/>
            <w:szCs w:val="28"/>
          </w:rPr>
          <w:t>://</w:t>
        </w:r>
        <w:r w:rsidRPr="00995D59">
          <w:rPr>
            <w:rStyle w:val="a5"/>
            <w:sz w:val="28"/>
            <w:szCs w:val="28"/>
            <w:lang w:val="en-US"/>
          </w:rPr>
          <w:t>banks</w:t>
        </w:r>
        <w:r w:rsidRPr="00995D59">
          <w:rPr>
            <w:rStyle w:val="a5"/>
            <w:sz w:val="28"/>
            <w:szCs w:val="28"/>
          </w:rPr>
          <w:t>20.</w:t>
        </w:r>
        <w:proofErr w:type="spellStart"/>
        <w:r w:rsidRPr="00995D59">
          <w:rPr>
            <w:rStyle w:val="a5"/>
            <w:sz w:val="28"/>
            <w:szCs w:val="28"/>
            <w:lang w:val="en-US"/>
          </w:rPr>
          <w:t>ru</w:t>
        </w:r>
        <w:proofErr w:type="spellEnd"/>
        <w:r w:rsidRPr="00995D59">
          <w:rPr>
            <w:rStyle w:val="a5"/>
            <w:sz w:val="28"/>
            <w:szCs w:val="28"/>
          </w:rPr>
          <w:t>/</w:t>
        </w:r>
        <w:r w:rsidRPr="00995D59">
          <w:rPr>
            <w:rStyle w:val="a5"/>
            <w:sz w:val="28"/>
            <w:szCs w:val="28"/>
            <w:lang w:val="en-US"/>
          </w:rPr>
          <w:t>news</w:t>
        </w:r>
        <w:r w:rsidRPr="00995D59">
          <w:rPr>
            <w:rStyle w:val="a5"/>
            <w:sz w:val="28"/>
            <w:szCs w:val="28"/>
          </w:rPr>
          <w:t>/8</w:t>
        </w:r>
      </w:hyperlink>
      <w:r>
        <w:rPr>
          <w:sz w:val="28"/>
          <w:szCs w:val="28"/>
        </w:rPr>
        <w:t>.</w:t>
      </w:r>
    </w:p>
    <w:p w:rsidR="005F174C" w:rsidRPr="003164C6" w:rsidRDefault="005F174C" w:rsidP="005F174C">
      <w:pPr>
        <w:pStyle w:val="a3"/>
        <w:numPr>
          <w:ilvl w:val="0"/>
          <w:numId w:val="23"/>
        </w:numPr>
        <w:spacing w:line="360" w:lineRule="auto"/>
        <w:jc w:val="both"/>
        <w:rPr>
          <w:sz w:val="28"/>
          <w:szCs w:val="28"/>
        </w:rPr>
      </w:pPr>
      <w:r>
        <w:rPr>
          <w:sz w:val="28"/>
          <w:szCs w:val="28"/>
        </w:rPr>
        <w:t xml:space="preserve">Москвин В. А. Банковский кредит: его виды и классификация </w:t>
      </w:r>
      <w:r w:rsidRPr="003164C6">
        <w:rPr>
          <w:sz w:val="28"/>
          <w:szCs w:val="28"/>
        </w:rPr>
        <w:t>[Эл</w:t>
      </w:r>
      <w:proofErr w:type="gramStart"/>
      <w:r w:rsidRPr="003164C6">
        <w:rPr>
          <w:sz w:val="28"/>
          <w:szCs w:val="28"/>
        </w:rPr>
        <w:t>.</w:t>
      </w:r>
      <w:proofErr w:type="gramEnd"/>
      <w:r w:rsidRPr="003164C6">
        <w:rPr>
          <w:sz w:val="28"/>
          <w:szCs w:val="28"/>
        </w:rPr>
        <w:t xml:space="preserve"> </w:t>
      </w:r>
      <w:proofErr w:type="gramStart"/>
      <w:r w:rsidRPr="003164C6">
        <w:rPr>
          <w:sz w:val="28"/>
          <w:szCs w:val="28"/>
        </w:rPr>
        <w:t>р</w:t>
      </w:r>
      <w:proofErr w:type="gramEnd"/>
      <w:r w:rsidRPr="003164C6">
        <w:rPr>
          <w:sz w:val="28"/>
          <w:szCs w:val="28"/>
        </w:rPr>
        <w:t>есурс]. Режим доступа:</w:t>
      </w:r>
      <w:r w:rsidRPr="003164C6">
        <w:t xml:space="preserve"> </w:t>
      </w:r>
      <w:hyperlink r:id="rId30" w:history="1">
        <w:r w:rsidRPr="003164C6">
          <w:rPr>
            <w:rStyle w:val="a5"/>
            <w:sz w:val="28"/>
            <w:szCs w:val="28"/>
          </w:rPr>
          <w:t>http://www.elitarium.ru/2007/03/15/bankovskijj_kredit_ego_vidy_i_klassifikacija.html</w:t>
        </w:r>
      </w:hyperlink>
      <w:r>
        <w:rPr>
          <w:sz w:val="28"/>
          <w:szCs w:val="28"/>
        </w:rPr>
        <w:t>.</w:t>
      </w:r>
    </w:p>
    <w:p w:rsidR="00413EB3" w:rsidRPr="00413EB3" w:rsidRDefault="00413EB3" w:rsidP="00413EB3">
      <w:pPr>
        <w:pStyle w:val="a3"/>
        <w:numPr>
          <w:ilvl w:val="0"/>
          <w:numId w:val="23"/>
        </w:numPr>
        <w:spacing w:line="360" w:lineRule="auto"/>
        <w:jc w:val="both"/>
        <w:rPr>
          <w:sz w:val="28"/>
          <w:szCs w:val="28"/>
        </w:rPr>
      </w:pPr>
      <w:r>
        <w:rPr>
          <w:sz w:val="28"/>
          <w:szCs w:val="28"/>
        </w:rPr>
        <w:t xml:space="preserve">Обзор деятельности банков в </w:t>
      </w:r>
      <w:r>
        <w:rPr>
          <w:sz w:val="28"/>
          <w:szCs w:val="28"/>
          <w:lang w:val="en-US"/>
        </w:rPr>
        <w:t>I</w:t>
      </w:r>
      <w:r>
        <w:rPr>
          <w:sz w:val="28"/>
          <w:szCs w:val="28"/>
        </w:rPr>
        <w:t xml:space="preserve"> квартале 2013 года </w:t>
      </w:r>
      <w:r w:rsidRPr="003164C6">
        <w:rPr>
          <w:sz w:val="28"/>
          <w:szCs w:val="28"/>
        </w:rPr>
        <w:t>[Эл</w:t>
      </w:r>
      <w:proofErr w:type="gramStart"/>
      <w:r w:rsidRPr="003164C6">
        <w:rPr>
          <w:sz w:val="28"/>
          <w:szCs w:val="28"/>
        </w:rPr>
        <w:t>.</w:t>
      </w:r>
      <w:proofErr w:type="gramEnd"/>
      <w:r w:rsidRPr="003164C6">
        <w:rPr>
          <w:sz w:val="28"/>
          <w:szCs w:val="28"/>
        </w:rPr>
        <w:t xml:space="preserve"> </w:t>
      </w:r>
      <w:proofErr w:type="gramStart"/>
      <w:r w:rsidRPr="003164C6">
        <w:rPr>
          <w:sz w:val="28"/>
          <w:szCs w:val="28"/>
        </w:rPr>
        <w:t>р</w:t>
      </w:r>
      <w:proofErr w:type="gramEnd"/>
      <w:r w:rsidRPr="003164C6">
        <w:rPr>
          <w:sz w:val="28"/>
          <w:szCs w:val="28"/>
        </w:rPr>
        <w:t>есурс]. Режим доступа:</w:t>
      </w:r>
      <w:r w:rsidRPr="003164C6">
        <w:t xml:space="preserve"> </w:t>
      </w:r>
      <w:r w:rsidRPr="00413EB3">
        <w:rPr>
          <w:rFonts w:cs="Times New Roman"/>
          <w:bCs/>
          <w:color w:val="000000"/>
          <w:sz w:val="28"/>
          <w:szCs w:val="28"/>
          <w:shd w:val="clear" w:color="auto" w:fill="FFFFFF"/>
        </w:rPr>
        <w:t>http://www.banki.ru/upload/files/research/4849775/bank_view_290413.pdf</w:t>
      </w:r>
      <w:r>
        <w:rPr>
          <w:rFonts w:cs="Times New Roman"/>
          <w:bCs/>
          <w:color w:val="000000"/>
          <w:sz w:val="28"/>
          <w:szCs w:val="28"/>
          <w:shd w:val="clear" w:color="auto" w:fill="FFFFFF"/>
        </w:rPr>
        <w:t>.</w:t>
      </w:r>
    </w:p>
    <w:p w:rsidR="003164C6" w:rsidRPr="006C23B2" w:rsidRDefault="006C23B2" w:rsidP="00995D59">
      <w:pPr>
        <w:pStyle w:val="a3"/>
        <w:numPr>
          <w:ilvl w:val="0"/>
          <w:numId w:val="23"/>
        </w:numPr>
        <w:spacing w:line="360" w:lineRule="auto"/>
        <w:jc w:val="both"/>
        <w:rPr>
          <w:sz w:val="28"/>
          <w:szCs w:val="28"/>
        </w:rPr>
      </w:pPr>
      <w:r w:rsidRPr="006C23B2">
        <w:rPr>
          <w:sz w:val="28"/>
          <w:szCs w:val="28"/>
        </w:rPr>
        <w:t>Рейтинг банков [Эл</w:t>
      </w:r>
      <w:proofErr w:type="gramStart"/>
      <w:r w:rsidRPr="006C23B2">
        <w:rPr>
          <w:sz w:val="28"/>
          <w:szCs w:val="28"/>
        </w:rPr>
        <w:t>.</w:t>
      </w:r>
      <w:proofErr w:type="gramEnd"/>
      <w:r w:rsidRPr="006C23B2">
        <w:rPr>
          <w:sz w:val="28"/>
          <w:szCs w:val="28"/>
        </w:rPr>
        <w:t xml:space="preserve"> </w:t>
      </w:r>
      <w:proofErr w:type="gramStart"/>
      <w:r w:rsidRPr="006C23B2">
        <w:rPr>
          <w:sz w:val="28"/>
          <w:szCs w:val="28"/>
        </w:rPr>
        <w:t>р</w:t>
      </w:r>
      <w:proofErr w:type="gramEnd"/>
      <w:r w:rsidRPr="006C23B2">
        <w:rPr>
          <w:sz w:val="28"/>
          <w:szCs w:val="28"/>
        </w:rPr>
        <w:t xml:space="preserve">есурс]. Режим доступа: </w:t>
      </w:r>
      <w:hyperlink r:id="rId31" w:history="1">
        <w:r w:rsidRPr="006C23B2">
          <w:rPr>
            <w:rStyle w:val="a5"/>
            <w:sz w:val="28"/>
            <w:szCs w:val="28"/>
          </w:rPr>
          <w:t>http://www.banki.ru/banks/ratings/</w:t>
        </w:r>
      </w:hyperlink>
      <w:r>
        <w:rPr>
          <w:sz w:val="28"/>
          <w:szCs w:val="28"/>
        </w:rPr>
        <w:t>.</w:t>
      </w:r>
    </w:p>
    <w:p w:rsidR="005F174C" w:rsidRDefault="005F174C" w:rsidP="005F174C">
      <w:pPr>
        <w:pStyle w:val="a3"/>
        <w:numPr>
          <w:ilvl w:val="0"/>
          <w:numId w:val="23"/>
        </w:numPr>
        <w:spacing w:line="360" w:lineRule="auto"/>
        <w:jc w:val="both"/>
        <w:rPr>
          <w:sz w:val="28"/>
          <w:szCs w:val="28"/>
        </w:rPr>
      </w:pPr>
      <w:r>
        <w:rPr>
          <w:sz w:val="28"/>
          <w:szCs w:val="28"/>
        </w:rPr>
        <w:t xml:space="preserve">Список кредитных организаций Пермского края </w:t>
      </w:r>
      <w:r w:rsidRPr="003164C6">
        <w:rPr>
          <w:sz w:val="28"/>
          <w:szCs w:val="28"/>
        </w:rPr>
        <w:t>[Эл</w:t>
      </w:r>
      <w:proofErr w:type="gramStart"/>
      <w:r w:rsidRPr="003164C6">
        <w:rPr>
          <w:sz w:val="28"/>
          <w:szCs w:val="28"/>
        </w:rPr>
        <w:t>.</w:t>
      </w:r>
      <w:proofErr w:type="gramEnd"/>
      <w:r w:rsidRPr="003164C6">
        <w:rPr>
          <w:sz w:val="28"/>
          <w:szCs w:val="28"/>
        </w:rPr>
        <w:t xml:space="preserve"> </w:t>
      </w:r>
      <w:proofErr w:type="gramStart"/>
      <w:r w:rsidRPr="003164C6">
        <w:rPr>
          <w:sz w:val="28"/>
          <w:szCs w:val="28"/>
        </w:rPr>
        <w:t>р</w:t>
      </w:r>
      <w:proofErr w:type="gramEnd"/>
      <w:r w:rsidRPr="003164C6">
        <w:rPr>
          <w:sz w:val="28"/>
          <w:szCs w:val="28"/>
        </w:rPr>
        <w:t>есурс]. Режим доступа:</w:t>
      </w:r>
      <w:r>
        <w:rPr>
          <w:sz w:val="28"/>
          <w:szCs w:val="28"/>
        </w:rPr>
        <w:t xml:space="preserve"> </w:t>
      </w:r>
      <w:hyperlink r:id="rId32" w:history="1">
        <w:r w:rsidRPr="006C23B2">
          <w:rPr>
            <w:rStyle w:val="a5"/>
            <w:sz w:val="28"/>
            <w:szCs w:val="28"/>
          </w:rPr>
          <w:t>http://cbr.ru/credit/colist.asp?find=&amp;how=name&amp;status=0&amp;rgn=50</w:t>
        </w:r>
      </w:hyperlink>
      <w:r>
        <w:rPr>
          <w:sz w:val="28"/>
          <w:szCs w:val="28"/>
        </w:rPr>
        <w:t>.</w:t>
      </w:r>
    </w:p>
    <w:p w:rsidR="00E67C68" w:rsidRPr="000748B0" w:rsidRDefault="00E67C68" w:rsidP="005F174C">
      <w:pPr>
        <w:pStyle w:val="a3"/>
        <w:numPr>
          <w:ilvl w:val="0"/>
          <w:numId w:val="23"/>
        </w:numPr>
        <w:spacing w:line="360" w:lineRule="auto"/>
        <w:jc w:val="both"/>
        <w:rPr>
          <w:sz w:val="28"/>
          <w:szCs w:val="28"/>
        </w:rPr>
      </w:pPr>
      <w:r w:rsidRPr="000748B0">
        <w:rPr>
          <w:sz w:val="28"/>
          <w:szCs w:val="28"/>
        </w:rPr>
        <w:t xml:space="preserve">Справка о количестве действующих кредитных организаций и их филиалов в территориальном </w:t>
      </w:r>
      <w:r w:rsidR="000748B0" w:rsidRPr="000748B0">
        <w:rPr>
          <w:sz w:val="28"/>
          <w:szCs w:val="28"/>
        </w:rPr>
        <w:t xml:space="preserve">разрезе 2001-2013 гг. </w:t>
      </w:r>
      <w:r w:rsidR="000748B0" w:rsidRPr="003164C6">
        <w:rPr>
          <w:sz w:val="28"/>
          <w:szCs w:val="28"/>
        </w:rPr>
        <w:t>[Эл</w:t>
      </w:r>
      <w:proofErr w:type="gramStart"/>
      <w:r w:rsidR="000748B0" w:rsidRPr="003164C6">
        <w:rPr>
          <w:sz w:val="28"/>
          <w:szCs w:val="28"/>
        </w:rPr>
        <w:t>.</w:t>
      </w:r>
      <w:proofErr w:type="gramEnd"/>
      <w:r w:rsidR="000748B0" w:rsidRPr="003164C6">
        <w:rPr>
          <w:sz w:val="28"/>
          <w:szCs w:val="28"/>
        </w:rPr>
        <w:t xml:space="preserve"> </w:t>
      </w:r>
      <w:proofErr w:type="gramStart"/>
      <w:r w:rsidR="000748B0" w:rsidRPr="003164C6">
        <w:rPr>
          <w:sz w:val="28"/>
          <w:szCs w:val="28"/>
        </w:rPr>
        <w:t>р</w:t>
      </w:r>
      <w:proofErr w:type="gramEnd"/>
      <w:r w:rsidR="000748B0" w:rsidRPr="003164C6">
        <w:rPr>
          <w:sz w:val="28"/>
          <w:szCs w:val="28"/>
        </w:rPr>
        <w:t>есурс]. Режим доступа:</w:t>
      </w:r>
      <w:r w:rsidR="000748B0">
        <w:rPr>
          <w:sz w:val="28"/>
          <w:szCs w:val="28"/>
        </w:rPr>
        <w:t xml:space="preserve"> </w:t>
      </w:r>
      <w:hyperlink r:id="rId33" w:history="1">
        <w:r w:rsidR="000748B0" w:rsidRPr="000748B0">
          <w:rPr>
            <w:rStyle w:val="a5"/>
            <w:sz w:val="28"/>
            <w:szCs w:val="28"/>
          </w:rPr>
          <w:t>http://www.cbr.ru/statistics/?Prtid=pdko</w:t>
        </w:r>
      </w:hyperlink>
      <w:r w:rsidR="000748B0">
        <w:rPr>
          <w:sz w:val="28"/>
          <w:szCs w:val="28"/>
        </w:rPr>
        <w:t>.</w:t>
      </w:r>
    </w:p>
    <w:p w:rsidR="005F174C" w:rsidRPr="00F600AF" w:rsidRDefault="005F174C" w:rsidP="005F174C">
      <w:pPr>
        <w:pStyle w:val="a3"/>
        <w:numPr>
          <w:ilvl w:val="0"/>
          <w:numId w:val="23"/>
        </w:numPr>
        <w:spacing w:line="360" w:lineRule="auto"/>
        <w:jc w:val="both"/>
        <w:rPr>
          <w:sz w:val="28"/>
          <w:szCs w:val="28"/>
        </w:rPr>
      </w:pPr>
      <w:r>
        <w:rPr>
          <w:rFonts w:cs="Times New Roman"/>
          <w:bCs/>
          <w:color w:val="000000"/>
          <w:sz w:val="28"/>
          <w:szCs w:val="28"/>
          <w:shd w:val="clear" w:color="auto" w:fill="FFFFFF"/>
        </w:rPr>
        <w:t>Формы 101, 102, 134, 135 банковской отчетности</w:t>
      </w:r>
      <w:r w:rsidRPr="004E4C79">
        <w:rPr>
          <w:rFonts w:cs="Times New Roman"/>
          <w:bCs/>
          <w:color w:val="000000"/>
          <w:sz w:val="28"/>
          <w:szCs w:val="28"/>
          <w:shd w:val="clear" w:color="auto" w:fill="FFFFFF"/>
        </w:rPr>
        <w:t xml:space="preserve"> </w:t>
      </w:r>
      <w:r w:rsidRPr="004E4C79">
        <w:rPr>
          <w:sz w:val="28"/>
          <w:szCs w:val="28"/>
        </w:rPr>
        <w:t>[Эл</w:t>
      </w:r>
      <w:proofErr w:type="gramStart"/>
      <w:r w:rsidRPr="004E4C79">
        <w:rPr>
          <w:sz w:val="28"/>
          <w:szCs w:val="28"/>
        </w:rPr>
        <w:t>.</w:t>
      </w:r>
      <w:proofErr w:type="gramEnd"/>
      <w:r w:rsidRPr="004E4C79">
        <w:rPr>
          <w:sz w:val="28"/>
          <w:szCs w:val="28"/>
        </w:rPr>
        <w:t xml:space="preserve"> </w:t>
      </w:r>
      <w:proofErr w:type="gramStart"/>
      <w:r w:rsidRPr="004E4C79">
        <w:rPr>
          <w:sz w:val="28"/>
          <w:szCs w:val="28"/>
        </w:rPr>
        <w:t>р</w:t>
      </w:r>
      <w:proofErr w:type="gramEnd"/>
      <w:r w:rsidRPr="004E4C79">
        <w:rPr>
          <w:sz w:val="28"/>
          <w:szCs w:val="28"/>
        </w:rPr>
        <w:t xml:space="preserve">есурс]. Режим доступа:  </w:t>
      </w:r>
      <w:hyperlink r:id="rId34" w:history="1">
        <w:r w:rsidRPr="004E4C79">
          <w:rPr>
            <w:rStyle w:val="a5"/>
            <w:sz w:val="28"/>
            <w:szCs w:val="28"/>
          </w:rPr>
          <w:t>http://cbr.ru/credit/forms.asp</w:t>
        </w:r>
      </w:hyperlink>
      <w:r w:rsidRPr="001A1563">
        <w:rPr>
          <w:sz w:val="28"/>
          <w:szCs w:val="28"/>
        </w:rPr>
        <w:t>.</w:t>
      </w:r>
    </w:p>
    <w:p w:rsidR="005F174C" w:rsidRDefault="005F174C" w:rsidP="005F174C">
      <w:pPr>
        <w:pStyle w:val="a3"/>
        <w:numPr>
          <w:ilvl w:val="0"/>
          <w:numId w:val="23"/>
        </w:numPr>
        <w:spacing w:line="360" w:lineRule="auto"/>
        <w:jc w:val="both"/>
        <w:rPr>
          <w:sz w:val="28"/>
          <w:szCs w:val="28"/>
        </w:rPr>
      </w:pPr>
      <w:r>
        <w:rPr>
          <w:sz w:val="28"/>
          <w:szCs w:val="28"/>
        </w:rPr>
        <w:t xml:space="preserve"> «Эксперт РА»: кредиты МСБ под поручительства гарантийных фондов в 2012 году выросли на 21% </w:t>
      </w:r>
      <w:r w:rsidRPr="00206A34">
        <w:rPr>
          <w:sz w:val="28"/>
          <w:szCs w:val="28"/>
        </w:rPr>
        <w:t>[Эл</w:t>
      </w:r>
      <w:proofErr w:type="gramStart"/>
      <w:r w:rsidRPr="00206A34">
        <w:rPr>
          <w:sz w:val="28"/>
          <w:szCs w:val="28"/>
        </w:rPr>
        <w:t>.</w:t>
      </w:r>
      <w:proofErr w:type="gramEnd"/>
      <w:r w:rsidRPr="00206A34">
        <w:rPr>
          <w:sz w:val="28"/>
          <w:szCs w:val="28"/>
        </w:rPr>
        <w:t xml:space="preserve"> </w:t>
      </w:r>
      <w:proofErr w:type="gramStart"/>
      <w:r w:rsidRPr="00206A34">
        <w:rPr>
          <w:sz w:val="28"/>
          <w:szCs w:val="28"/>
        </w:rPr>
        <w:t>р</w:t>
      </w:r>
      <w:proofErr w:type="gramEnd"/>
      <w:r w:rsidRPr="00206A34">
        <w:rPr>
          <w:sz w:val="28"/>
          <w:szCs w:val="28"/>
        </w:rPr>
        <w:t xml:space="preserve">есурс]. Режим доступа: </w:t>
      </w:r>
      <w:hyperlink r:id="rId35" w:history="1">
        <w:r w:rsidRPr="00206A34">
          <w:rPr>
            <w:rStyle w:val="a5"/>
            <w:sz w:val="28"/>
            <w:szCs w:val="28"/>
          </w:rPr>
          <w:t>http://www.raexpert.ru/releases/2013/May20a/</w:t>
        </w:r>
      </w:hyperlink>
      <w:r>
        <w:rPr>
          <w:sz w:val="28"/>
          <w:szCs w:val="28"/>
        </w:rPr>
        <w:t>.</w:t>
      </w:r>
    </w:p>
    <w:p w:rsidR="00123D28" w:rsidRDefault="00123D28" w:rsidP="00123D28">
      <w:pPr>
        <w:pStyle w:val="a3"/>
        <w:spacing w:line="360" w:lineRule="auto"/>
        <w:jc w:val="both"/>
        <w:rPr>
          <w:sz w:val="28"/>
          <w:szCs w:val="28"/>
        </w:rPr>
      </w:pPr>
    </w:p>
    <w:p w:rsidR="006B5609" w:rsidRPr="00413EB3" w:rsidRDefault="00802879" w:rsidP="00DC4075">
      <w:pPr>
        <w:pStyle w:val="a3"/>
        <w:numPr>
          <w:ilvl w:val="0"/>
          <w:numId w:val="23"/>
        </w:numPr>
        <w:spacing w:line="360" w:lineRule="auto"/>
        <w:jc w:val="both"/>
        <w:rPr>
          <w:sz w:val="28"/>
          <w:szCs w:val="28"/>
        </w:rPr>
      </w:pPr>
      <w:r>
        <w:rPr>
          <w:sz w:val="28"/>
          <w:szCs w:val="28"/>
        </w:rPr>
        <w:lastRenderedPageBreak/>
        <w:t>Якоби И. Региональные и федеральные банки: как клиенту определиться с выбором</w:t>
      </w:r>
      <w:r w:rsidR="00995D59" w:rsidRPr="003164C6">
        <w:rPr>
          <w:sz w:val="28"/>
          <w:szCs w:val="28"/>
        </w:rPr>
        <w:t xml:space="preserve"> [Эл</w:t>
      </w:r>
      <w:proofErr w:type="gramStart"/>
      <w:r w:rsidR="00995D59" w:rsidRPr="003164C6">
        <w:rPr>
          <w:sz w:val="28"/>
          <w:szCs w:val="28"/>
        </w:rPr>
        <w:t>.</w:t>
      </w:r>
      <w:proofErr w:type="gramEnd"/>
      <w:r w:rsidR="00995D59" w:rsidRPr="003164C6">
        <w:rPr>
          <w:sz w:val="28"/>
          <w:szCs w:val="28"/>
        </w:rPr>
        <w:t xml:space="preserve"> </w:t>
      </w:r>
      <w:proofErr w:type="gramStart"/>
      <w:r w:rsidR="00995D59" w:rsidRPr="003164C6">
        <w:rPr>
          <w:sz w:val="28"/>
          <w:szCs w:val="28"/>
        </w:rPr>
        <w:t>р</w:t>
      </w:r>
      <w:proofErr w:type="gramEnd"/>
      <w:r w:rsidR="00995D59" w:rsidRPr="003164C6">
        <w:rPr>
          <w:sz w:val="28"/>
          <w:szCs w:val="28"/>
        </w:rPr>
        <w:t xml:space="preserve">есурс]. Режим доступа:  </w:t>
      </w:r>
      <w:hyperlink r:id="rId36" w:history="1">
        <w:r w:rsidR="00995D59" w:rsidRPr="003164C6">
          <w:rPr>
            <w:rStyle w:val="a5"/>
            <w:sz w:val="28"/>
            <w:szCs w:val="28"/>
            <w:lang w:val="en-US"/>
          </w:rPr>
          <w:t>http</w:t>
        </w:r>
        <w:r w:rsidR="00995D59" w:rsidRPr="003164C6">
          <w:rPr>
            <w:rStyle w:val="a5"/>
            <w:sz w:val="28"/>
            <w:szCs w:val="28"/>
          </w:rPr>
          <w:t>://</w:t>
        </w:r>
        <w:r w:rsidR="00995D59" w:rsidRPr="003164C6">
          <w:rPr>
            <w:rStyle w:val="a5"/>
            <w:sz w:val="28"/>
            <w:szCs w:val="28"/>
            <w:lang w:val="en-US"/>
          </w:rPr>
          <w:t>www</w:t>
        </w:r>
        <w:r w:rsidR="00995D59" w:rsidRPr="003164C6">
          <w:rPr>
            <w:rStyle w:val="a5"/>
            <w:sz w:val="28"/>
            <w:szCs w:val="28"/>
          </w:rPr>
          <w:t>.</w:t>
        </w:r>
        <w:proofErr w:type="spellStart"/>
        <w:r w:rsidR="00995D59" w:rsidRPr="003164C6">
          <w:rPr>
            <w:rStyle w:val="a5"/>
            <w:sz w:val="28"/>
            <w:szCs w:val="28"/>
            <w:lang w:val="en-US"/>
          </w:rPr>
          <w:t>samru</w:t>
        </w:r>
        <w:proofErr w:type="spellEnd"/>
        <w:r w:rsidR="00995D59" w:rsidRPr="003164C6">
          <w:rPr>
            <w:rStyle w:val="a5"/>
            <w:sz w:val="28"/>
            <w:szCs w:val="28"/>
          </w:rPr>
          <w:t>.</w:t>
        </w:r>
        <w:proofErr w:type="spellStart"/>
        <w:r w:rsidR="00995D59" w:rsidRPr="003164C6">
          <w:rPr>
            <w:rStyle w:val="a5"/>
            <w:sz w:val="28"/>
            <w:szCs w:val="28"/>
            <w:lang w:val="en-US"/>
          </w:rPr>
          <w:t>ru</w:t>
        </w:r>
        <w:proofErr w:type="spellEnd"/>
        <w:r w:rsidR="00995D59" w:rsidRPr="003164C6">
          <w:rPr>
            <w:rStyle w:val="a5"/>
            <w:sz w:val="28"/>
            <w:szCs w:val="28"/>
          </w:rPr>
          <w:t>/</w:t>
        </w:r>
        <w:r w:rsidR="00995D59" w:rsidRPr="003164C6">
          <w:rPr>
            <w:rStyle w:val="a5"/>
            <w:sz w:val="28"/>
            <w:szCs w:val="28"/>
            <w:lang w:val="en-US"/>
          </w:rPr>
          <w:t>society</w:t>
        </w:r>
        <w:r w:rsidR="00995D59" w:rsidRPr="003164C6">
          <w:rPr>
            <w:rStyle w:val="a5"/>
            <w:sz w:val="28"/>
            <w:szCs w:val="28"/>
          </w:rPr>
          <w:t>/</w:t>
        </w:r>
        <w:proofErr w:type="spellStart"/>
        <w:r w:rsidR="00995D59" w:rsidRPr="003164C6">
          <w:rPr>
            <w:rStyle w:val="a5"/>
            <w:sz w:val="28"/>
            <w:szCs w:val="28"/>
            <w:lang w:val="en-US"/>
          </w:rPr>
          <w:t>gost</w:t>
        </w:r>
        <w:proofErr w:type="spellEnd"/>
        <w:r w:rsidR="00995D59" w:rsidRPr="003164C6">
          <w:rPr>
            <w:rStyle w:val="a5"/>
            <w:sz w:val="28"/>
            <w:szCs w:val="28"/>
          </w:rPr>
          <w:t>/54903.</w:t>
        </w:r>
        <w:r w:rsidR="00995D59" w:rsidRPr="003164C6">
          <w:rPr>
            <w:rStyle w:val="a5"/>
            <w:sz w:val="28"/>
            <w:szCs w:val="28"/>
            <w:lang w:val="en-US"/>
          </w:rPr>
          <w:t>html</w:t>
        </w:r>
      </w:hyperlink>
      <w:r w:rsidR="00995D59" w:rsidRPr="003164C6">
        <w:rPr>
          <w:sz w:val="28"/>
          <w:szCs w:val="28"/>
        </w:rPr>
        <w:t>.</w:t>
      </w:r>
    </w:p>
    <w:p w:rsidR="000748B0" w:rsidRPr="00123D28" w:rsidRDefault="000748B0" w:rsidP="00143C47">
      <w:pPr>
        <w:pStyle w:val="1"/>
        <w:spacing w:line="360" w:lineRule="auto"/>
        <w:jc w:val="right"/>
        <w:rPr>
          <w:rFonts w:ascii="Times New Roman" w:hAnsi="Times New Roman" w:cs="Times New Roman"/>
          <w:b w:val="0"/>
          <w:color w:val="auto"/>
        </w:rPr>
      </w:pPr>
    </w:p>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0748B0" w:rsidRPr="00123D28" w:rsidRDefault="000748B0" w:rsidP="000748B0"/>
    <w:p w:rsidR="00F63D6C" w:rsidRPr="00143C47" w:rsidRDefault="00F63D6C" w:rsidP="00143C47">
      <w:pPr>
        <w:pStyle w:val="1"/>
        <w:spacing w:line="360" w:lineRule="auto"/>
        <w:jc w:val="right"/>
        <w:rPr>
          <w:rFonts w:ascii="Times New Roman" w:hAnsi="Times New Roman" w:cs="Times New Roman"/>
          <w:b w:val="0"/>
          <w:color w:val="auto"/>
        </w:rPr>
      </w:pPr>
      <w:bookmarkStart w:id="14" w:name="_Toc357433153"/>
      <w:r w:rsidRPr="00143C47">
        <w:rPr>
          <w:rFonts w:ascii="Times New Roman" w:hAnsi="Times New Roman" w:cs="Times New Roman"/>
          <w:b w:val="0"/>
          <w:color w:val="auto"/>
        </w:rPr>
        <w:lastRenderedPageBreak/>
        <w:t>Приложение 1</w:t>
      </w:r>
      <w:bookmarkEnd w:id="14"/>
    </w:p>
    <w:p w:rsidR="004027A3" w:rsidRDefault="004027A3" w:rsidP="00D13E2C">
      <w:pPr>
        <w:spacing w:line="360" w:lineRule="auto"/>
        <w:jc w:val="center"/>
        <w:rPr>
          <w:b/>
          <w:sz w:val="28"/>
          <w:szCs w:val="28"/>
        </w:rPr>
      </w:pPr>
      <w:bookmarkStart w:id="15" w:name="_Toc357433154"/>
      <w:r w:rsidRPr="00143C47">
        <w:rPr>
          <w:rStyle w:val="20"/>
          <w:rFonts w:ascii="Times New Roman" w:hAnsi="Times New Roman" w:cs="Times New Roman"/>
          <w:color w:val="auto"/>
          <w:sz w:val="28"/>
          <w:szCs w:val="28"/>
        </w:rPr>
        <w:t>Интервью с представителем ОАО АКБ «Урал ФД»</w:t>
      </w:r>
      <w:bookmarkEnd w:id="15"/>
    </w:p>
    <w:p w:rsidR="004027A3" w:rsidRPr="00973721" w:rsidRDefault="004027A3" w:rsidP="004027A3">
      <w:pPr>
        <w:pStyle w:val="a3"/>
        <w:numPr>
          <w:ilvl w:val="0"/>
          <w:numId w:val="22"/>
        </w:numPr>
        <w:spacing w:line="360" w:lineRule="auto"/>
        <w:jc w:val="both"/>
        <w:rPr>
          <w:sz w:val="28"/>
          <w:szCs w:val="28"/>
        </w:rPr>
      </w:pPr>
      <w:r>
        <w:rPr>
          <w:sz w:val="28"/>
          <w:szCs w:val="28"/>
        </w:rPr>
        <w:t>Скажите, пожалуйста, как, на сегодняшний день, банк ОАО «Урал ФД» осуществляет политику ценообразования?</w:t>
      </w:r>
    </w:p>
    <w:p w:rsidR="004027A3" w:rsidRDefault="004027A3" w:rsidP="004027A3">
      <w:pPr>
        <w:spacing w:line="360" w:lineRule="auto"/>
        <w:jc w:val="both"/>
        <w:rPr>
          <w:sz w:val="28"/>
          <w:szCs w:val="28"/>
        </w:rPr>
      </w:pPr>
      <w:r>
        <w:rPr>
          <w:sz w:val="28"/>
          <w:szCs w:val="28"/>
        </w:rPr>
        <w:tab/>
        <w:t xml:space="preserve">Ценообразование в банке «Урал ФД» происходит следующим образом: проводится анализ ближайших 20-30 конкурентов банка, далее используются ставки всех проанализированных банков, высчитывается среднее значение и получается ставка, которую использует сам банк. </w:t>
      </w:r>
      <w:r w:rsidRPr="00973721">
        <w:rPr>
          <w:sz w:val="28"/>
          <w:szCs w:val="28"/>
        </w:rPr>
        <w:t>При изменении ставок у одного из банков-конкурентов или у группы банков, «Урал ФД» реагирует, проводит новый анализ и высчитывает новые ставки.</w:t>
      </w:r>
    </w:p>
    <w:p w:rsidR="004027A3" w:rsidRDefault="004027A3" w:rsidP="004027A3">
      <w:pPr>
        <w:pStyle w:val="a3"/>
        <w:numPr>
          <w:ilvl w:val="0"/>
          <w:numId w:val="22"/>
        </w:numPr>
        <w:spacing w:line="360" w:lineRule="auto"/>
        <w:jc w:val="both"/>
        <w:rPr>
          <w:sz w:val="28"/>
          <w:szCs w:val="28"/>
        </w:rPr>
      </w:pPr>
      <w:r>
        <w:rPr>
          <w:sz w:val="28"/>
          <w:szCs w:val="28"/>
        </w:rPr>
        <w:t>Такое ценообразование характерно для всех услуг, предоставляемых банком?</w:t>
      </w:r>
    </w:p>
    <w:p w:rsidR="004027A3" w:rsidRPr="00973721" w:rsidRDefault="004027A3" w:rsidP="004027A3">
      <w:pPr>
        <w:spacing w:line="360" w:lineRule="auto"/>
        <w:ind w:firstLine="708"/>
        <w:jc w:val="both"/>
        <w:rPr>
          <w:sz w:val="28"/>
          <w:szCs w:val="28"/>
        </w:rPr>
      </w:pPr>
      <w:proofErr w:type="gramStart"/>
      <w:r>
        <w:rPr>
          <w:sz w:val="28"/>
          <w:szCs w:val="28"/>
        </w:rPr>
        <w:t>Все</w:t>
      </w:r>
      <w:proofErr w:type="gramEnd"/>
      <w:r>
        <w:rPr>
          <w:sz w:val="28"/>
          <w:szCs w:val="28"/>
        </w:rPr>
        <w:t xml:space="preserve"> верно, т</w:t>
      </w:r>
      <w:r w:rsidRPr="00973721">
        <w:rPr>
          <w:sz w:val="28"/>
          <w:szCs w:val="28"/>
        </w:rPr>
        <w:t>ак происходит в случае с вычислением ставок по кредитам и по депозитам.</w:t>
      </w:r>
    </w:p>
    <w:p w:rsidR="004027A3" w:rsidRPr="00973721" w:rsidRDefault="004027A3" w:rsidP="004027A3">
      <w:pPr>
        <w:pStyle w:val="a3"/>
        <w:numPr>
          <w:ilvl w:val="0"/>
          <w:numId w:val="22"/>
        </w:numPr>
        <w:spacing w:line="360" w:lineRule="auto"/>
        <w:jc w:val="both"/>
        <w:rPr>
          <w:sz w:val="28"/>
          <w:szCs w:val="28"/>
        </w:rPr>
      </w:pPr>
      <w:r>
        <w:rPr>
          <w:sz w:val="28"/>
          <w:szCs w:val="28"/>
        </w:rPr>
        <w:t>Может ли это означать, что ОАО АКБ «Урал ФД» является ценовым последователем? И, если да, то считает ли Ваш банк своим конкурентом ОАО «Сбербанк России»?</w:t>
      </w:r>
    </w:p>
    <w:p w:rsidR="004027A3" w:rsidRDefault="004027A3" w:rsidP="004027A3">
      <w:pPr>
        <w:spacing w:line="360" w:lineRule="auto"/>
        <w:ind w:firstLine="708"/>
        <w:jc w:val="both"/>
        <w:rPr>
          <w:sz w:val="28"/>
          <w:szCs w:val="28"/>
        </w:rPr>
      </w:pPr>
      <w:r>
        <w:rPr>
          <w:sz w:val="28"/>
          <w:szCs w:val="28"/>
        </w:rPr>
        <w:t>Да, ОАО АКБ «Урал ФД» является ценовым последователем. ОАО «Сбербанк России» является одним из главных конкурентов всех банков Пермского края, соответственно и нашего банка.</w:t>
      </w:r>
    </w:p>
    <w:p w:rsidR="004027A3" w:rsidRPr="00973721" w:rsidRDefault="004027A3" w:rsidP="004027A3">
      <w:pPr>
        <w:pStyle w:val="a3"/>
        <w:numPr>
          <w:ilvl w:val="0"/>
          <w:numId w:val="22"/>
        </w:numPr>
        <w:spacing w:line="360" w:lineRule="auto"/>
        <w:jc w:val="both"/>
        <w:rPr>
          <w:sz w:val="28"/>
          <w:szCs w:val="28"/>
        </w:rPr>
      </w:pPr>
      <w:r>
        <w:rPr>
          <w:sz w:val="28"/>
          <w:szCs w:val="28"/>
        </w:rPr>
        <w:t>Каким образом производят ценообразование крупные игроки рынка банковских услуг?</w:t>
      </w:r>
    </w:p>
    <w:p w:rsidR="004027A3" w:rsidRDefault="004027A3" w:rsidP="004027A3">
      <w:pPr>
        <w:spacing w:line="360" w:lineRule="auto"/>
        <w:ind w:firstLine="708"/>
        <w:jc w:val="both"/>
        <w:rPr>
          <w:sz w:val="28"/>
          <w:szCs w:val="28"/>
        </w:rPr>
      </w:pPr>
      <w:r>
        <w:rPr>
          <w:sz w:val="28"/>
          <w:szCs w:val="28"/>
        </w:rPr>
        <w:t xml:space="preserve">Большие игроки на рынке, такие как «Сбербанк России» тоже не проводят полноценного анализа рынка. Крупные игроки анализируют действия тех фирм, которые делают на рынке первый шаг и уже после рассчитывают новые процентные ставки. </w:t>
      </w:r>
    </w:p>
    <w:p w:rsidR="004027A3" w:rsidRPr="00973721" w:rsidRDefault="004027A3" w:rsidP="004027A3">
      <w:pPr>
        <w:pStyle w:val="a3"/>
        <w:numPr>
          <w:ilvl w:val="0"/>
          <w:numId w:val="22"/>
        </w:numPr>
        <w:spacing w:line="360" w:lineRule="auto"/>
        <w:jc w:val="both"/>
        <w:rPr>
          <w:sz w:val="28"/>
          <w:szCs w:val="28"/>
        </w:rPr>
      </w:pPr>
      <w:r>
        <w:rPr>
          <w:sz w:val="28"/>
          <w:szCs w:val="28"/>
        </w:rPr>
        <w:t>В таком случае, кто первым меняет процентные ставки на рынке?</w:t>
      </w:r>
    </w:p>
    <w:p w:rsidR="004027A3" w:rsidRPr="00F63D6C" w:rsidRDefault="004027A3" w:rsidP="00F63D6C">
      <w:pPr>
        <w:spacing w:line="360" w:lineRule="auto"/>
        <w:ind w:firstLine="708"/>
        <w:jc w:val="both"/>
        <w:rPr>
          <w:sz w:val="28"/>
          <w:szCs w:val="28"/>
        </w:rPr>
      </w:pPr>
      <w:r>
        <w:rPr>
          <w:sz w:val="28"/>
          <w:szCs w:val="28"/>
        </w:rPr>
        <w:t>Игроками, которые совершают действия первыми на рынке, являются мелкие и средние банки. Они совершают это для того, чтобы увеличить свою рыночную власть или удержаться на рынке и не выйти из него.</w:t>
      </w:r>
    </w:p>
    <w:sectPr w:rsidR="004027A3" w:rsidRPr="00F63D6C" w:rsidSect="00123D28">
      <w:footerReference w:type="default" r:id="rId37"/>
      <w:footnotePr>
        <w:pos w:val="beneathText"/>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25" w:rsidRDefault="00043125" w:rsidP="0080428C">
      <w:r>
        <w:separator/>
      </w:r>
    </w:p>
  </w:endnote>
  <w:endnote w:type="continuationSeparator" w:id="0">
    <w:p w:rsidR="00043125" w:rsidRDefault="00043125" w:rsidP="00804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76552"/>
      <w:docPartObj>
        <w:docPartGallery w:val="Page Numbers (Bottom of Page)"/>
        <w:docPartUnique/>
      </w:docPartObj>
    </w:sdtPr>
    <w:sdtContent>
      <w:p w:rsidR="00B27428" w:rsidRDefault="00B27428">
        <w:pPr>
          <w:pStyle w:val="ab"/>
          <w:jc w:val="right"/>
        </w:pPr>
        <w:fldSimple w:instr=" PAGE   \* MERGEFORMAT ">
          <w:r w:rsidR="00774389">
            <w:rPr>
              <w:noProof/>
            </w:rPr>
            <w:t>70</w:t>
          </w:r>
        </w:fldSimple>
      </w:p>
    </w:sdtContent>
  </w:sdt>
  <w:p w:rsidR="00B27428" w:rsidRDefault="00B274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25" w:rsidRDefault="00043125" w:rsidP="0080428C">
      <w:r>
        <w:separator/>
      </w:r>
    </w:p>
  </w:footnote>
  <w:footnote w:type="continuationSeparator" w:id="0">
    <w:p w:rsidR="00043125" w:rsidRDefault="00043125" w:rsidP="00804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75584"/>
    <w:multiLevelType w:val="hybridMultilevel"/>
    <w:tmpl w:val="CD3C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25F29"/>
    <w:multiLevelType w:val="hybridMultilevel"/>
    <w:tmpl w:val="007005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846A3B"/>
    <w:multiLevelType w:val="hybridMultilevel"/>
    <w:tmpl w:val="4A9EFA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C352CB"/>
    <w:multiLevelType w:val="hybridMultilevel"/>
    <w:tmpl w:val="FA32E4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DF2C1A"/>
    <w:multiLevelType w:val="hybridMultilevel"/>
    <w:tmpl w:val="15584A6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0F8E78F1"/>
    <w:multiLevelType w:val="multilevel"/>
    <w:tmpl w:val="F782F2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D33755"/>
    <w:multiLevelType w:val="hybridMultilevel"/>
    <w:tmpl w:val="D8FE2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1366B1"/>
    <w:multiLevelType w:val="hybridMultilevel"/>
    <w:tmpl w:val="E716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87F52"/>
    <w:multiLevelType w:val="hybridMultilevel"/>
    <w:tmpl w:val="8E249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CE07C8"/>
    <w:multiLevelType w:val="hybridMultilevel"/>
    <w:tmpl w:val="69240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13499F"/>
    <w:multiLevelType w:val="hybridMultilevel"/>
    <w:tmpl w:val="2F20285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3A115B2D"/>
    <w:multiLevelType w:val="hybridMultilevel"/>
    <w:tmpl w:val="1054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D05A5"/>
    <w:multiLevelType w:val="multilevel"/>
    <w:tmpl w:val="6D920F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D05F16"/>
    <w:multiLevelType w:val="hybridMultilevel"/>
    <w:tmpl w:val="1CAC6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BA09F5"/>
    <w:multiLevelType w:val="multilevel"/>
    <w:tmpl w:val="3FA863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6D35B9"/>
    <w:multiLevelType w:val="hybridMultilevel"/>
    <w:tmpl w:val="87A08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85458FD"/>
    <w:multiLevelType w:val="hybridMultilevel"/>
    <w:tmpl w:val="3B92A6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85A439A"/>
    <w:multiLevelType w:val="hybridMultilevel"/>
    <w:tmpl w:val="41B2C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61007F"/>
    <w:multiLevelType w:val="multilevel"/>
    <w:tmpl w:val="6E680B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AB46211"/>
    <w:multiLevelType w:val="multilevel"/>
    <w:tmpl w:val="CC708A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CD499E"/>
    <w:multiLevelType w:val="hybridMultilevel"/>
    <w:tmpl w:val="C96231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E186FB6"/>
    <w:multiLevelType w:val="hybridMultilevel"/>
    <w:tmpl w:val="E9FAD8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33805F3"/>
    <w:multiLevelType w:val="hybridMultilevel"/>
    <w:tmpl w:val="CF2A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3"/>
  </w:num>
  <w:num w:numId="4">
    <w:abstractNumId w:val="20"/>
  </w:num>
  <w:num w:numId="5">
    <w:abstractNumId w:val="10"/>
  </w:num>
  <w:num w:numId="6">
    <w:abstractNumId w:val="21"/>
  </w:num>
  <w:num w:numId="7">
    <w:abstractNumId w:val="5"/>
  </w:num>
  <w:num w:numId="8">
    <w:abstractNumId w:val="22"/>
  </w:num>
  <w:num w:numId="9">
    <w:abstractNumId w:val="13"/>
  </w:num>
  <w:num w:numId="10">
    <w:abstractNumId w:val="1"/>
  </w:num>
  <w:num w:numId="11">
    <w:abstractNumId w:val="15"/>
  </w:num>
  <w:num w:numId="12">
    <w:abstractNumId w:val="4"/>
  </w:num>
  <w:num w:numId="13">
    <w:abstractNumId w:val="18"/>
  </w:num>
  <w:num w:numId="14">
    <w:abstractNumId w:val="17"/>
  </w:num>
  <w:num w:numId="15">
    <w:abstractNumId w:val="9"/>
  </w:num>
  <w:num w:numId="16">
    <w:abstractNumId w:val="2"/>
  </w:num>
  <w:num w:numId="17">
    <w:abstractNumId w:val="16"/>
  </w:num>
  <w:num w:numId="18">
    <w:abstractNumId w:val="7"/>
  </w:num>
  <w:num w:numId="19">
    <w:abstractNumId w:val="3"/>
  </w:num>
  <w:num w:numId="20">
    <w:abstractNumId w:val="11"/>
  </w:num>
  <w:num w:numId="21">
    <w:abstractNumId w:val="14"/>
  </w:num>
  <w:num w:numId="22">
    <w:abstractNumId w:val="12"/>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84EE6"/>
    <w:rsid w:val="00015CB5"/>
    <w:rsid w:val="00021207"/>
    <w:rsid w:val="00023023"/>
    <w:rsid w:val="0004047D"/>
    <w:rsid w:val="00043125"/>
    <w:rsid w:val="000464C7"/>
    <w:rsid w:val="0006287A"/>
    <w:rsid w:val="00062D7A"/>
    <w:rsid w:val="00071E90"/>
    <w:rsid w:val="00072D2D"/>
    <w:rsid w:val="000748B0"/>
    <w:rsid w:val="00085B71"/>
    <w:rsid w:val="000B4D3E"/>
    <w:rsid w:val="000B59F4"/>
    <w:rsid w:val="000C0D0A"/>
    <w:rsid w:val="000C68E6"/>
    <w:rsid w:val="000D2289"/>
    <w:rsid w:val="000E306C"/>
    <w:rsid w:val="000E7535"/>
    <w:rsid w:val="000F540F"/>
    <w:rsid w:val="00111786"/>
    <w:rsid w:val="00115130"/>
    <w:rsid w:val="00116A84"/>
    <w:rsid w:val="00123B30"/>
    <w:rsid w:val="00123D28"/>
    <w:rsid w:val="00134A4D"/>
    <w:rsid w:val="0013560F"/>
    <w:rsid w:val="00135927"/>
    <w:rsid w:val="00143C47"/>
    <w:rsid w:val="0015451E"/>
    <w:rsid w:val="0016462A"/>
    <w:rsid w:val="00164EA2"/>
    <w:rsid w:val="00164F02"/>
    <w:rsid w:val="00176069"/>
    <w:rsid w:val="00181C70"/>
    <w:rsid w:val="001904A2"/>
    <w:rsid w:val="001A1563"/>
    <w:rsid w:val="001A413C"/>
    <w:rsid w:val="001B0F4C"/>
    <w:rsid w:val="001B1D24"/>
    <w:rsid w:val="001C753A"/>
    <w:rsid w:val="001E3770"/>
    <w:rsid w:val="001E38F5"/>
    <w:rsid w:val="00201C5E"/>
    <w:rsid w:val="00206A34"/>
    <w:rsid w:val="00210B59"/>
    <w:rsid w:val="00211F04"/>
    <w:rsid w:val="0022679D"/>
    <w:rsid w:val="0023039F"/>
    <w:rsid w:val="00230B51"/>
    <w:rsid w:val="00250A75"/>
    <w:rsid w:val="00252567"/>
    <w:rsid w:val="002635CA"/>
    <w:rsid w:val="00263A42"/>
    <w:rsid w:val="0027534C"/>
    <w:rsid w:val="00277034"/>
    <w:rsid w:val="00290E7E"/>
    <w:rsid w:val="002B57E9"/>
    <w:rsid w:val="002B6D33"/>
    <w:rsid w:val="002C04D9"/>
    <w:rsid w:val="002C1710"/>
    <w:rsid w:val="002D5D7E"/>
    <w:rsid w:val="002F35A7"/>
    <w:rsid w:val="002F6F03"/>
    <w:rsid w:val="00315424"/>
    <w:rsid w:val="003164C6"/>
    <w:rsid w:val="00322011"/>
    <w:rsid w:val="00327ADE"/>
    <w:rsid w:val="003320F4"/>
    <w:rsid w:val="00347986"/>
    <w:rsid w:val="00367299"/>
    <w:rsid w:val="003736A6"/>
    <w:rsid w:val="003740F9"/>
    <w:rsid w:val="003752E8"/>
    <w:rsid w:val="00376153"/>
    <w:rsid w:val="003804A2"/>
    <w:rsid w:val="0038147F"/>
    <w:rsid w:val="003A2CCE"/>
    <w:rsid w:val="003A6C8F"/>
    <w:rsid w:val="003C022A"/>
    <w:rsid w:val="003C6CC0"/>
    <w:rsid w:val="003E6BC9"/>
    <w:rsid w:val="003F226E"/>
    <w:rsid w:val="003F4D59"/>
    <w:rsid w:val="004027A3"/>
    <w:rsid w:val="00403DD5"/>
    <w:rsid w:val="00413EB3"/>
    <w:rsid w:val="0042032C"/>
    <w:rsid w:val="004401DB"/>
    <w:rsid w:val="00441395"/>
    <w:rsid w:val="00452455"/>
    <w:rsid w:val="004527B4"/>
    <w:rsid w:val="004569DD"/>
    <w:rsid w:val="00465697"/>
    <w:rsid w:val="00471B0C"/>
    <w:rsid w:val="004773E8"/>
    <w:rsid w:val="004819D2"/>
    <w:rsid w:val="00486363"/>
    <w:rsid w:val="00494398"/>
    <w:rsid w:val="0049557C"/>
    <w:rsid w:val="004A20BE"/>
    <w:rsid w:val="004B294E"/>
    <w:rsid w:val="004B5FB9"/>
    <w:rsid w:val="004C0DFE"/>
    <w:rsid w:val="004D05C7"/>
    <w:rsid w:val="004D5CEE"/>
    <w:rsid w:val="004E4C79"/>
    <w:rsid w:val="004F4DF2"/>
    <w:rsid w:val="005002EF"/>
    <w:rsid w:val="00501B04"/>
    <w:rsid w:val="005027F5"/>
    <w:rsid w:val="00536836"/>
    <w:rsid w:val="00537FC4"/>
    <w:rsid w:val="00551819"/>
    <w:rsid w:val="00554896"/>
    <w:rsid w:val="00565F70"/>
    <w:rsid w:val="0056790F"/>
    <w:rsid w:val="005771E0"/>
    <w:rsid w:val="00590D14"/>
    <w:rsid w:val="005949CC"/>
    <w:rsid w:val="00594F9A"/>
    <w:rsid w:val="005A17C5"/>
    <w:rsid w:val="005B12EF"/>
    <w:rsid w:val="005B7B89"/>
    <w:rsid w:val="005D1D5A"/>
    <w:rsid w:val="005D2F08"/>
    <w:rsid w:val="005F174C"/>
    <w:rsid w:val="005F430D"/>
    <w:rsid w:val="0060626C"/>
    <w:rsid w:val="00606933"/>
    <w:rsid w:val="00613D73"/>
    <w:rsid w:val="00617632"/>
    <w:rsid w:val="00640B2C"/>
    <w:rsid w:val="00642D6D"/>
    <w:rsid w:val="006435F4"/>
    <w:rsid w:val="00652680"/>
    <w:rsid w:val="00652A68"/>
    <w:rsid w:val="00666F0F"/>
    <w:rsid w:val="006720DD"/>
    <w:rsid w:val="00677846"/>
    <w:rsid w:val="00680AC0"/>
    <w:rsid w:val="00687942"/>
    <w:rsid w:val="00691F61"/>
    <w:rsid w:val="00693134"/>
    <w:rsid w:val="006A7138"/>
    <w:rsid w:val="006B10FD"/>
    <w:rsid w:val="006B39F3"/>
    <w:rsid w:val="006B4FE9"/>
    <w:rsid w:val="006B5609"/>
    <w:rsid w:val="006C23B2"/>
    <w:rsid w:val="006E05AA"/>
    <w:rsid w:val="006E4CA0"/>
    <w:rsid w:val="006E7211"/>
    <w:rsid w:val="006F7E9E"/>
    <w:rsid w:val="00701E33"/>
    <w:rsid w:val="007068ED"/>
    <w:rsid w:val="007376B6"/>
    <w:rsid w:val="00737C9F"/>
    <w:rsid w:val="00740DE8"/>
    <w:rsid w:val="00742057"/>
    <w:rsid w:val="00751FC4"/>
    <w:rsid w:val="00756463"/>
    <w:rsid w:val="007727D9"/>
    <w:rsid w:val="00774389"/>
    <w:rsid w:val="00774B5A"/>
    <w:rsid w:val="00786C18"/>
    <w:rsid w:val="007A40E0"/>
    <w:rsid w:val="007A5CFA"/>
    <w:rsid w:val="007C1489"/>
    <w:rsid w:val="007C4012"/>
    <w:rsid w:val="007E5A74"/>
    <w:rsid w:val="007E6A65"/>
    <w:rsid w:val="00802879"/>
    <w:rsid w:val="0080428C"/>
    <w:rsid w:val="00804594"/>
    <w:rsid w:val="00813592"/>
    <w:rsid w:val="00823680"/>
    <w:rsid w:val="00825E39"/>
    <w:rsid w:val="00830C71"/>
    <w:rsid w:val="00836E39"/>
    <w:rsid w:val="00847EB3"/>
    <w:rsid w:val="00895751"/>
    <w:rsid w:val="008969DB"/>
    <w:rsid w:val="008A0B06"/>
    <w:rsid w:val="008A326A"/>
    <w:rsid w:val="008C4BC9"/>
    <w:rsid w:val="008D43C1"/>
    <w:rsid w:val="008D63DB"/>
    <w:rsid w:val="008E6A5D"/>
    <w:rsid w:val="008F2F16"/>
    <w:rsid w:val="008F5628"/>
    <w:rsid w:val="008F7D57"/>
    <w:rsid w:val="00903C59"/>
    <w:rsid w:val="00910240"/>
    <w:rsid w:val="0092010D"/>
    <w:rsid w:val="00920E20"/>
    <w:rsid w:val="00924B80"/>
    <w:rsid w:val="00942D96"/>
    <w:rsid w:val="0095453F"/>
    <w:rsid w:val="00955216"/>
    <w:rsid w:val="00960455"/>
    <w:rsid w:val="00973638"/>
    <w:rsid w:val="009915F9"/>
    <w:rsid w:val="00995D59"/>
    <w:rsid w:val="009973ED"/>
    <w:rsid w:val="009A69BF"/>
    <w:rsid w:val="009C0EC6"/>
    <w:rsid w:val="009C78EF"/>
    <w:rsid w:val="009D16EC"/>
    <w:rsid w:val="009D189D"/>
    <w:rsid w:val="00A11874"/>
    <w:rsid w:val="00A353B0"/>
    <w:rsid w:val="00A45B95"/>
    <w:rsid w:val="00A53090"/>
    <w:rsid w:val="00A653CF"/>
    <w:rsid w:val="00A65F62"/>
    <w:rsid w:val="00A76397"/>
    <w:rsid w:val="00A819C6"/>
    <w:rsid w:val="00A82475"/>
    <w:rsid w:val="00A82F19"/>
    <w:rsid w:val="00A84EE6"/>
    <w:rsid w:val="00A86F4E"/>
    <w:rsid w:val="00A933F1"/>
    <w:rsid w:val="00A94708"/>
    <w:rsid w:val="00AA4C8C"/>
    <w:rsid w:val="00AA5B04"/>
    <w:rsid w:val="00AB236E"/>
    <w:rsid w:val="00AB2E7E"/>
    <w:rsid w:val="00AB6E12"/>
    <w:rsid w:val="00AE5641"/>
    <w:rsid w:val="00B02110"/>
    <w:rsid w:val="00B038C8"/>
    <w:rsid w:val="00B04F6B"/>
    <w:rsid w:val="00B152B8"/>
    <w:rsid w:val="00B27428"/>
    <w:rsid w:val="00B31568"/>
    <w:rsid w:val="00B402DD"/>
    <w:rsid w:val="00B517CF"/>
    <w:rsid w:val="00B57754"/>
    <w:rsid w:val="00B62838"/>
    <w:rsid w:val="00B63468"/>
    <w:rsid w:val="00B74C94"/>
    <w:rsid w:val="00B75D47"/>
    <w:rsid w:val="00B80CFD"/>
    <w:rsid w:val="00B9284D"/>
    <w:rsid w:val="00BA3800"/>
    <w:rsid w:val="00BA7777"/>
    <w:rsid w:val="00BB1D28"/>
    <w:rsid w:val="00BB5073"/>
    <w:rsid w:val="00BB720C"/>
    <w:rsid w:val="00BE4CDA"/>
    <w:rsid w:val="00C10D69"/>
    <w:rsid w:val="00C173B7"/>
    <w:rsid w:val="00C259DF"/>
    <w:rsid w:val="00C26626"/>
    <w:rsid w:val="00C32CEA"/>
    <w:rsid w:val="00C4236C"/>
    <w:rsid w:val="00C50A85"/>
    <w:rsid w:val="00C556D8"/>
    <w:rsid w:val="00C87140"/>
    <w:rsid w:val="00C9282F"/>
    <w:rsid w:val="00CA048B"/>
    <w:rsid w:val="00CA75EE"/>
    <w:rsid w:val="00CB0323"/>
    <w:rsid w:val="00CC4D25"/>
    <w:rsid w:val="00CD1557"/>
    <w:rsid w:val="00CD5BF7"/>
    <w:rsid w:val="00D00837"/>
    <w:rsid w:val="00D01257"/>
    <w:rsid w:val="00D106DA"/>
    <w:rsid w:val="00D13E2C"/>
    <w:rsid w:val="00D21401"/>
    <w:rsid w:val="00D23A7F"/>
    <w:rsid w:val="00D4071D"/>
    <w:rsid w:val="00D514C7"/>
    <w:rsid w:val="00D518C0"/>
    <w:rsid w:val="00D64969"/>
    <w:rsid w:val="00D81BDE"/>
    <w:rsid w:val="00D82235"/>
    <w:rsid w:val="00D866D8"/>
    <w:rsid w:val="00D93C48"/>
    <w:rsid w:val="00D94A56"/>
    <w:rsid w:val="00D95130"/>
    <w:rsid w:val="00DA261B"/>
    <w:rsid w:val="00DA3670"/>
    <w:rsid w:val="00DA77B9"/>
    <w:rsid w:val="00DC4075"/>
    <w:rsid w:val="00DC4CBC"/>
    <w:rsid w:val="00DD2ACC"/>
    <w:rsid w:val="00E215A1"/>
    <w:rsid w:val="00E2209A"/>
    <w:rsid w:val="00E24849"/>
    <w:rsid w:val="00E269E3"/>
    <w:rsid w:val="00E27120"/>
    <w:rsid w:val="00E32DA7"/>
    <w:rsid w:val="00E3795B"/>
    <w:rsid w:val="00E40ACB"/>
    <w:rsid w:val="00E426D7"/>
    <w:rsid w:val="00E5526B"/>
    <w:rsid w:val="00E67C68"/>
    <w:rsid w:val="00E80B9E"/>
    <w:rsid w:val="00E82F13"/>
    <w:rsid w:val="00E84FDD"/>
    <w:rsid w:val="00E87B2F"/>
    <w:rsid w:val="00E93BAF"/>
    <w:rsid w:val="00E955D3"/>
    <w:rsid w:val="00E97405"/>
    <w:rsid w:val="00EA0192"/>
    <w:rsid w:val="00ED1FC4"/>
    <w:rsid w:val="00ED256A"/>
    <w:rsid w:val="00ED50EE"/>
    <w:rsid w:val="00EE22E3"/>
    <w:rsid w:val="00F022A5"/>
    <w:rsid w:val="00F0483D"/>
    <w:rsid w:val="00F141F7"/>
    <w:rsid w:val="00F157D8"/>
    <w:rsid w:val="00F23478"/>
    <w:rsid w:val="00F3062A"/>
    <w:rsid w:val="00F313BC"/>
    <w:rsid w:val="00F3616F"/>
    <w:rsid w:val="00F45C2C"/>
    <w:rsid w:val="00F50348"/>
    <w:rsid w:val="00F575CA"/>
    <w:rsid w:val="00F600AF"/>
    <w:rsid w:val="00F63D6C"/>
    <w:rsid w:val="00F74A15"/>
    <w:rsid w:val="00F8569D"/>
    <w:rsid w:val="00F91C5B"/>
    <w:rsid w:val="00FA0313"/>
    <w:rsid w:val="00FA4478"/>
    <w:rsid w:val="00FA78DA"/>
    <w:rsid w:val="00FB3F5B"/>
    <w:rsid w:val="00FC12F1"/>
    <w:rsid w:val="00FD01D7"/>
    <w:rsid w:val="00FD52BB"/>
    <w:rsid w:val="00FE0C82"/>
    <w:rsid w:val="00FE4BB2"/>
    <w:rsid w:val="00FF3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E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A82475"/>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A82475"/>
    <w:pPr>
      <w:keepNext/>
      <w:keepLines/>
      <w:spacing w:before="200"/>
      <w:outlineLvl w:val="1"/>
    </w:pPr>
    <w:rPr>
      <w:rFonts w:asciiTheme="majorHAnsi" w:eastAsiaTheme="majorEastAsia" w:hAnsiTheme="majorHAnsi"/>
      <w:b/>
      <w:bCs/>
      <w:color w:val="4F81BD" w:themeColor="accent1"/>
      <w:sz w:val="26"/>
      <w:szCs w:val="23"/>
    </w:rPr>
  </w:style>
  <w:style w:type="paragraph" w:styleId="5">
    <w:name w:val="heading 5"/>
    <w:basedOn w:val="a"/>
    <w:next w:val="a"/>
    <w:link w:val="50"/>
    <w:qFormat/>
    <w:rsid w:val="00B038C8"/>
    <w:pPr>
      <w:keepNext/>
      <w:shd w:val="clear" w:color="auto" w:fill="FFFFFF"/>
      <w:suppressAutoHyphens w:val="0"/>
      <w:autoSpaceDE w:val="0"/>
      <w:autoSpaceDN w:val="0"/>
      <w:adjustRightInd w:val="0"/>
      <w:jc w:val="center"/>
      <w:outlineLvl w:val="4"/>
    </w:pPr>
    <w:rPr>
      <w:rFonts w:eastAsia="Times New Roman" w:cs="Times New Roman"/>
      <w:color w:val="000000"/>
      <w:spacing w:val="-3"/>
      <w:kern w:val="0"/>
      <w:sz w:val="28"/>
      <w:szCs w:val="28"/>
      <w:lang w:eastAsia="ru-RU" w:bidi="ar-SA"/>
    </w:rPr>
  </w:style>
  <w:style w:type="paragraph" w:styleId="6">
    <w:name w:val="heading 6"/>
    <w:basedOn w:val="a"/>
    <w:next w:val="a"/>
    <w:link w:val="60"/>
    <w:qFormat/>
    <w:rsid w:val="001C753A"/>
    <w:pPr>
      <w:widowControl/>
      <w:suppressAutoHyphens w:val="0"/>
      <w:spacing w:before="240" w:after="60"/>
      <w:outlineLvl w:val="5"/>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EE6"/>
    <w:pPr>
      <w:ind w:left="720"/>
      <w:contextualSpacing/>
    </w:pPr>
    <w:rPr>
      <w:szCs w:val="21"/>
    </w:rPr>
  </w:style>
  <w:style w:type="paragraph" w:styleId="a4">
    <w:name w:val="caption"/>
    <w:basedOn w:val="a"/>
    <w:next w:val="a"/>
    <w:uiPriority w:val="35"/>
    <w:unhideWhenUsed/>
    <w:qFormat/>
    <w:rsid w:val="00A84EE6"/>
    <w:pPr>
      <w:widowControl/>
      <w:suppressAutoHyphens w:val="0"/>
      <w:spacing w:after="200"/>
    </w:pPr>
    <w:rPr>
      <w:rFonts w:asciiTheme="minorHAnsi" w:eastAsiaTheme="minorHAnsi" w:hAnsiTheme="minorHAnsi" w:cstheme="minorBidi"/>
      <w:b/>
      <w:bCs/>
      <w:color w:val="4F81BD" w:themeColor="accent1"/>
      <w:kern w:val="0"/>
      <w:sz w:val="18"/>
      <w:szCs w:val="18"/>
      <w:lang w:eastAsia="en-US" w:bidi="ar-SA"/>
    </w:rPr>
  </w:style>
  <w:style w:type="character" w:styleId="a5">
    <w:name w:val="Hyperlink"/>
    <w:basedOn w:val="a0"/>
    <w:uiPriority w:val="99"/>
    <w:unhideWhenUsed/>
    <w:rsid w:val="00A84EE6"/>
    <w:rPr>
      <w:color w:val="0000FF"/>
      <w:u w:val="single"/>
    </w:rPr>
  </w:style>
  <w:style w:type="character" w:styleId="a6">
    <w:name w:val="Placeholder Text"/>
    <w:basedOn w:val="a0"/>
    <w:uiPriority w:val="99"/>
    <w:semiHidden/>
    <w:rsid w:val="00ED1FC4"/>
    <w:rPr>
      <w:color w:val="808080"/>
    </w:rPr>
  </w:style>
  <w:style w:type="paragraph" w:styleId="a7">
    <w:name w:val="Balloon Text"/>
    <w:basedOn w:val="a"/>
    <w:link w:val="a8"/>
    <w:uiPriority w:val="99"/>
    <w:semiHidden/>
    <w:unhideWhenUsed/>
    <w:rsid w:val="00ED1FC4"/>
    <w:rPr>
      <w:rFonts w:ascii="Tahoma" w:hAnsi="Tahoma"/>
      <w:sz w:val="16"/>
      <w:szCs w:val="14"/>
    </w:rPr>
  </w:style>
  <w:style w:type="character" w:customStyle="1" w:styleId="a8">
    <w:name w:val="Текст выноски Знак"/>
    <w:basedOn w:val="a0"/>
    <w:link w:val="a7"/>
    <w:uiPriority w:val="99"/>
    <w:semiHidden/>
    <w:rsid w:val="00ED1FC4"/>
    <w:rPr>
      <w:rFonts w:ascii="Tahoma" w:eastAsia="SimSun" w:hAnsi="Tahoma" w:cs="Mangal"/>
      <w:kern w:val="1"/>
      <w:sz w:val="16"/>
      <w:szCs w:val="14"/>
      <w:lang w:eastAsia="hi-IN" w:bidi="hi-IN"/>
    </w:rPr>
  </w:style>
  <w:style w:type="paragraph" w:styleId="a9">
    <w:name w:val="header"/>
    <w:basedOn w:val="a"/>
    <w:link w:val="aa"/>
    <w:uiPriority w:val="99"/>
    <w:semiHidden/>
    <w:unhideWhenUsed/>
    <w:rsid w:val="0080428C"/>
    <w:pPr>
      <w:tabs>
        <w:tab w:val="center" w:pos="4677"/>
        <w:tab w:val="right" w:pos="9355"/>
      </w:tabs>
    </w:pPr>
    <w:rPr>
      <w:szCs w:val="21"/>
    </w:rPr>
  </w:style>
  <w:style w:type="character" w:customStyle="1" w:styleId="aa">
    <w:name w:val="Верхний колонтитул Знак"/>
    <w:basedOn w:val="a0"/>
    <w:link w:val="a9"/>
    <w:uiPriority w:val="99"/>
    <w:semiHidden/>
    <w:rsid w:val="0080428C"/>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80428C"/>
    <w:pPr>
      <w:tabs>
        <w:tab w:val="center" w:pos="4677"/>
        <w:tab w:val="right" w:pos="9355"/>
      </w:tabs>
    </w:pPr>
    <w:rPr>
      <w:szCs w:val="21"/>
    </w:rPr>
  </w:style>
  <w:style w:type="character" w:customStyle="1" w:styleId="ac">
    <w:name w:val="Нижний колонтитул Знак"/>
    <w:basedOn w:val="a0"/>
    <w:link w:val="ab"/>
    <w:uiPriority w:val="99"/>
    <w:rsid w:val="0080428C"/>
    <w:rPr>
      <w:rFonts w:ascii="Times New Roman" w:eastAsia="SimSun" w:hAnsi="Times New Roman" w:cs="Mangal"/>
      <w:kern w:val="1"/>
      <w:sz w:val="24"/>
      <w:szCs w:val="21"/>
      <w:lang w:eastAsia="hi-IN" w:bidi="hi-IN"/>
    </w:rPr>
  </w:style>
  <w:style w:type="character" w:customStyle="1" w:styleId="50">
    <w:name w:val="Заголовок 5 Знак"/>
    <w:basedOn w:val="a0"/>
    <w:link w:val="5"/>
    <w:rsid w:val="00B038C8"/>
    <w:rPr>
      <w:rFonts w:ascii="Times New Roman" w:eastAsia="Times New Roman" w:hAnsi="Times New Roman" w:cs="Times New Roman"/>
      <w:color w:val="000000"/>
      <w:spacing w:val="-3"/>
      <w:sz w:val="28"/>
      <w:szCs w:val="28"/>
      <w:shd w:val="clear" w:color="auto" w:fill="FFFFFF"/>
      <w:lang w:eastAsia="ru-RU"/>
    </w:rPr>
  </w:style>
  <w:style w:type="paragraph" w:styleId="ad">
    <w:name w:val="Title"/>
    <w:basedOn w:val="a"/>
    <w:link w:val="ae"/>
    <w:uiPriority w:val="99"/>
    <w:qFormat/>
    <w:rsid w:val="00B038C8"/>
    <w:pPr>
      <w:widowControl/>
      <w:suppressAutoHyphens w:val="0"/>
      <w:autoSpaceDE w:val="0"/>
      <w:autoSpaceDN w:val="0"/>
      <w:adjustRightInd w:val="0"/>
      <w:ind w:firstLine="371"/>
      <w:jc w:val="center"/>
    </w:pPr>
    <w:rPr>
      <w:rFonts w:eastAsia="Times New Roman" w:cs="Times New Roman"/>
      <w:noProof/>
      <w:kern w:val="0"/>
      <w:sz w:val="28"/>
      <w:szCs w:val="18"/>
      <w:lang w:eastAsia="ru-RU" w:bidi="ar-SA"/>
    </w:rPr>
  </w:style>
  <w:style w:type="character" w:customStyle="1" w:styleId="ae">
    <w:name w:val="Название Знак"/>
    <w:basedOn w:val="a0"/>
    <w:link w:val="ad"/>
    <w:uiPriority w:val="99"/>
    <w:rsid w:val="00B038C8"/>
    <w:rPr>
      <w:rFonts w:ascii="Times New Roman" w:eastAsia="Times New Roman" w:hAnsi="Times New Roman" w:cs="Times New Roman"/>
      <w:noProof/>
      <w:sz w:val="28"/>
      <w:szCs w:val="18"/>
      <w:lang w:eastAsia="ru-RU"/>
    </w:rPr>
  </w:style>
  <w:style w:type="table" w:styleId="af">
    <w:name w:val="Table Grid"/>
    <w:basedOn w:val="a1"/>
    <w:uiPriority w:val="59"/>
    <w:rsid w:val="0097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1C753A"/>
    <w:rPr>
      <w:rFonts w:ascii="Times New Roman" w:eastAsia="Times New Roman" w:hAnsi="Times New Roman" w:cs="Times New Roman"/>
      <w:b/>
      <w:bCs/>
      <w:lang w:eastAsia="ru-RU"/>
    </w:rPr>
  </w:style>
  <w:style w:type="paragraph" w:customStyle="1" w:styleId="FR1">
    <w:name w:val="FR1"/>
    <w:rsid w:val="001C753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1C753A"/>
    <w:pPr>
      <w:widowControl/>
      <w:suppressAutoHyphens w:val="0"/>
      <w:autoSpaceDE w:val="0"/>
      <w:autoSpaceDN w:val="0"/>
      <w:adjustRightInd w:val="0"/>
      <w:spacing w:before="35"/>
      <w:ind w:right="278"/>
    </w:pPr>
    <w:rPr>
      <w:rFonts w:eastAsia="Times New Roman" w:cs="Times New Roman"/>
      <w:kern w:val="0"/>
      <w:szCs w:val="18"/>
      <w:lang w:eastAsia="ru-RU" w:bidi="ar-SA"/>
    </w:rPr>
  </w:style>
  <w:style w:type="character" w:customStyle="1" w:styleId="22">
    <w:name w:val="Основной текст 2 Знак"/>
    <w:basedOn w:val="a0"/>
    <w:link w:val="21"/>
    <w:rsid w:val="001C753A"/>
    <w:rPr>
      <w:rFonts w:ascii="Times New Roman" w:eastAsia="Times New Roman" w:hAnsi="Times New Roman" w:cs="Times New Roman"/>
      <w:sz w:val="24"/>
      <w:szCs w:val="18"/>
      <w:lang w:eastAsia="ru-RU"/>
    </w:rPr>
  </w:style>
  <w:style w:type="character" w:customStyle="1" w:styleId="10">
    <w:name w:val="Заголовок 1 Знак"/>
    <w:basedOn w:val="a0"/>
    <w:link w:val="1"/>
    <w:uiPriority w:val="9"/>
    <w:rsid w:val="00A82475"/>
    <w:rPr>
      <w:rFonts w:asciiTheme="majorHAnsi" w:eastAsiaTheme="majorEastAsia" w:hAnsiTheme="majorHAnsi" w:cs="Mangal"/>
      <w:b/>
      <w:bCs/>
      <w:color w:val="365F91" w:themeColor="accent1" w:themeShade="BF"/>
      <w:kern w:val="1"/>
      <w:sz w:val="28"/>
      <w:szCs w:val="25"/>
      <w:lang w:eastAsia="hi-IN" w:bidi="hi-IN"/>
    </w:rPr>
  </w:style>
  <w:style w:type="paragraph" w:styleId="11">
    <w:name w:val="toc 1"/>
    <w:basedOn w:val="a"/>
    <w:next w:val="a"/>
    <w:autoRedefine/>
    <w:uiPriority w:val="39"/>
    <w:unhideWhenUsed/>
    <w:rsid w:val="00143C47"/>
    <w:pPr>
      <w:tabs>
        <w:tab w:val="right" w:leader="dot" w:pos="9345"/>
      </w:tabs>
      <w:spacing w:after="100"/>
      <w:jc w:val="both"/>
    </w:pPr>
    <w:rPr>
      <w:b/>
      <w:noProof/>
      <w:szCs w:val="21"/>
    </w:rPr>
  </w:style>
  <w:style w:type="character" w:customStyle="1" w:styleId="20">
    <w:name w:val="Заголовок 2 Знак"/>
    <w:basedOn w:val="a0"/>
    <w:link w:val="2"/>
    <w:uiPriority w:val="9"/>
    <w:rsid w:val="00A82475"/>
    <w:rPr>
      <w:rFonts w:asciiTheme="majorHAnsi" w:eastAsiaTheme="majorEastAsia" w:hAnsiTheme="majorHAnsi" w:cs="Mangal"/>
      <w:b/>
      <w:bCs/>
      <w:color w:val="4F81BD" w:themeColor="accent1"/>
      <w:kern w:val="1"/>
      <w:sz w:val="26"/>
      <w:szCs w:val="23"/>
      <w:lang w:eastAsia="hi-IN" w:bidi="hi-IN"/>
    </w:rPr>
  </w:style>
  <w:style w:type="paragraph" w:styleId="23">
    <w:name w:val="toc 2"/>
    <w:basedOn w:val="a"/>
    <w:next w:val="a"/>
    <w:autoRedefine/>
    <w:uiPriority w:val="39"/>
    <w:unhideWhenUsed/>
    <w:rsid w:val="00123D28"/>
    <w:pPr>
      <w:tabs>
        <w:tab w:val="right" w:leader="dot" w:pos="9639"/>
      </w:tabs>
      <w:spacing w:after="100" w:line="360" w:lineRule="auto"/>
      <w:ind w:left="240"/>
      <w:jc w:val="both"/>
    </w:pPr>
    <w:rPr>
      <w:szCs w:val="21"/>
    </w:rPr>
  </w:style>
  <w:style w:type="character" w:styleId="af0">
    <w:name w:val="FollowedHyperlink"/>
    <w:basedOn w:val="a0"/>
    <w:uiPriority w:val="99"/>
    <w:semiHidden/>
    <w:unhideWhenUsed/>
    <w:rsid w:val="00143C47"/>
    <w:rPr>
      <w:color w:val="800080" w:themeColor="followedHyperlink"/>
      <w:u w:val="single"/>
    </w:rPr>
  </w:style>
  <w:style w:type="paragraph" w:customStyle="1" w:styleId="af1">
    <w:name w:val="Образец"/>
    <w:basedOn w:val="a"/>
    <w:link w:val="af2"/>
    <w:qFormat/>
    <w:rsid w:val="008969DB"/>
    <w:pPr>
      <w:widowControl/>
      <w:suppressAutoHyphens w:val="0"/>
      <w:spacing w:line="360" w:lineRule="auto"/>
      <w:ind w:firstLine="720"/>
      <w:jc w:val="both"/>
    </w:pPr>
    <w:rPr>
      <w:rFonts w:eastAsia="MS Mincho" w:cs="Times New Roman"/>
      <w:kern w:val="0"/>
      <w:sz w:val="28"/>
      <w:szCs w:val="28"/>
      <w:lang w:eastAsia="en-US" w:bidi="en-US"/>
    </w:rPr>
  </w:style>
  <w:style w:type="character" w:customStyle="1" w:styleId="af2">
    <w:name w:val="Образец Знак"/>
    <w:link w:val="af1"/>
    <w:rsid w:val="008969DB"/>
    <w:rPr>
      <w:rFonts w:ascii="Times New Roman" w:eastAsia="MS Mincho" w:hAnsi="Times New Roman" w:cs="Times New Roman"/>
      <w:sz w:val="28"/>
      <w:szCs w:val="28"/>
      <w:lang w:bidi="en-US"/>
    </w:rPr>
  </w:style>
  <w:style w:type="paragraph" w:styleId="af3">
    <w:name w:val="footnote text"/>
    <w:basedOn w:val="a"/>
    <w:link w:val="af4"/>
    <w:uiPriority w:val="99"/>
    <w:semiHidden/>
    <w:unhideWhenUsed/>
    <w:rsid w:val="005027F5"/>
    <w:rPr>
      <w:sz w:val="20"/>
      <w:szCs w:val="18"/>
    </w:rPr>
  </w:style>
  <w:style w:type="character" w:customStyle="1" w:styleId="af4">
    <w:name w:val="Текст сноски Знак"/>
    <w:basedOn w:val="a0"/>
    <w:link w:val="af3"/>
    <w:uiPriority w:val="99"/>
    <w:semiHidden/>
    <w:rsid w:val="005027F5"/>
    <w:rPr>
      <w:rFonts w:ascii="Times New Roman" w:eastAsia="SimSun" w:hAnsi="Times New Roman" w:cs="Mangal"/>
      <w:kern w:val="1"/>
      <w:sz w:val="20"/>
      <w:szCs w:val="18"/>
      <w:lang w:eastAsia="hi-IN" w:bidi="hi-IN"/>
    </w:rPr>
  </w:style>
  <w:style w:type="character" w:styleId="af5">
    <w:name w:val="footnote reference"/>
    <w:basedOn w:val="a0"/>
    <w:uiPriority w:val="99"/>
    <w:semiHidden/>
    <w:unhideWhenUsed/>
    <w:rsid w:val="005027F5"/>
    <w:rPr>
      <w:vertAlign w:val="superscript"/>
    </w:rPr>
  </w:style>
  <w:style w:type="paragraph" w:styleId="af6">
    <w:name w:val="endnote text"/>
    <w:basedOn w:val="a"/>
    <w:link w:val="af7"/>
    <w:uiPriority w:val="99"/>
    <w:semiHidden/>
    <w:unhideWhenUsed/>
    <w:rsid w:val="005027F5"/>
    <w:rPr>
      <w:sz w:val="20"/>
      <w:szCs w:val="18"/>
    </w:rPr>
  </w:style>
  <w:style w:type="character" w:customStyle="1" w:styleId="af7">
    <w:name w:val="Текст концевой сноски Знак"/>
    <w:basedOn w:val="a0"/>
    <w:link w:val="af6"/>
    <w:uiPriority w:val="99"/>
    <w:semiHidden/>
    <w:rsid w:val="005027F5"/>
    <w:rPr>
      <w:rFonts w:ascii="Times New Roman" w:eastAsia="SimSun" w:hAnsi="Times New Roman" w:cs="Mangal"/>
      <w:kern w:val="1"/>
      <w:sz w:val="20"/>
      <w:szCs w:val="18"/>
      <w:lang w:eastAsia="hi-IN" w:bidi="hi-IN"/>
    </w:rPr>
  </w:style>
  <w:style w:type="character" w:styleId="af8">
    <w:name w:val="endnote reference"/>
    <w:basedOn w:val="a0"/>
    <w:uiPriority w:val="99"/>
    <w:semiHidden/>
    <w:unhideWhenUsed/>
    <w:rsid w:val="005027F5"/>
    <w:rPr>
      <w:vertAlign w:val="superscript"/>
    </w:rPr>
  </w:style>
</w:styles>
</file>

<file path=word/webSettings.xml><?xml version="1.0" encoding="utf-8"?>
<w:webSettings xmlns:r="http://schemas.openxmlformats.org/officeDocument/2006/relationships" xmlns:w="http://schemas.openxmlformats.org/wordprocessingml/2006/main">
  <w:divs>
    <w:div w:id="87429340">
      <w:bodyDiv w:val="1"/>
      <w:marLeft w:val="0"/>
      <w:marRight w:val="0"/>
      <w:marTop w:val="0"/>
      <w:marBottom w:val="0"/>
      <w:divBdr>
        <w:top w:val="none" w:sz="0" w:space="0" w:color="auto"/>
        <w:left w:val="none" w:sz="0" w:space="0" w:color="auto"/>
        <w:bottom w:val="none" w:sz="0" w:space="0" w:color="auto"/>
        <w:right w:val="none" w:sz="0" w:space="0" w:color="auto"/>
      </w:divBdr>
    </w:div>
    <w:div w:id="249510827">
      <w:bodyDiv w:val="1"/>
      <w:marLeft w:val="0"/>
      <w:marRight w:val="0"/>
      <w:marTop w:val="0"/>
      <w:marBottom w:val="0"/>
      <w:divBdr>
        <w:top w:val="none" w:sz="0" w:space="0" w:color="auto"/>
        <w:left w:val="none" w:sz="0" w:space="0" w:color="auto"/>
        <w:bottom w:val="none" w:sz="0" w:space="0" w:color="auto"/>
        <w:right w:val="none" w:sz="0" w:space="0" w:color="auto"/>
      </w:divBdr>
    </w:div>
    <w:div w:id="330447572">
      <w:bodyDiv w:val="1"/>
      <w:marLeft w:val="0"/>
      <w:marRight w:val="0"/>
      <w:marTop w:val="0"/>
      <w:marBottom w:val="0"/>
      <w:divBdr>
        <w:top w:val="none" w:sz="0" w:space="0" w:color="auto"/>
        <w:left w:val="none" w:sz="0" w:space="0" w:color="auto"/>
        <w:bottom w:val="none" w:sz="0" w:space="0" w:color="auto"/>
        <w:right w:val="none" w:sz="0" w:space="0" w:color="auto"/>
      </w:divBdr>
    </w:div>
    <w:div w:id="347297467">
      <w:bodyDiv w:val="1"/>
      <w:marLeft w:val="0"/>
      <w:marRight w:val="0"/>
      <w:marTop w:val="0"/>
      <w:marBottom w:val="0"/>
      <w:divBdr>
        <w:top w:val="none" w:sz="0" w:space="0" w:color="auto"/>
        <w:left w:val="none" w:sz="0" w:space="0" w:color="auto"/>
        <w:bottom w:val="none" w:sz="0" w:space="0" w:color="auto"/>
        <w:right w:val="none" w:sz="0" w:space="0" w:color="auto"/>
      </w:divBdr>
    </w:div>
    <w:div w:id="388119345">
      <w:bodyDiv w:val="1"/>
      <w:marLeft w:val="0"/>
      <w:marRight w:val="0"/>
      <w:marTop w:val="0"/>
      <w:marBottom w:val="0"/>
      <w:divBdr>
        <w:top w:val="none" w:sz="0" w:space="0" w:color="auto"/>
        <w:left w:val="none" w:sz="0" w:space="0" w:color="auto"/>
        <w:bottom w:val="none" w:sz="0" w:space="0" w:color="auto"/>
        <w:right w:val="none" w:sz="0" w:space="0" w:color="auto"/>
      </w:divBdr>
    </w:div>
    <w:div w:id="416678810">
      <w:bodyDiv w:val="1"/>
      <w:marLeft w:val="0"/>
      <w:marRight w:val="0"/>
      <w:marTop w:val="0"/>
      <w:marBottom w:val="0"/>
      <w:divBdr>
        <w:top w:val="none" w:sz="0" w:space="0" w:color="auto"/>
        <w:left w:val="none" w:sz="0" w:space="0" w:color="auto"/>
        <w:bottom w:val="none" w:sz="0" w:space="0" w:color="auto"/>
        <w:right w:val="none" w:sz="0" w:space="0" w:color="auto"/>
      </w:divBdr>
    </w:div>
    <w:div w:id="514265524">
      <w:bodyDiv w:val="1"/>
      <w:marLeft w:val="0"/>
      <w:marRight w:val="0"/>
      <w:marTop w:val="0"/>
      <w:marBottom w:val="0"/>
      <w:divBdr>
        <w:top w:val="none" w:sz="0" w:space="0" w:color="auto"/>
        <w:left w:val="none" w:sz="0" w:space="0" w:color="auto"/>
        <w:bottom w:val="none" w:sz="0" w:space="0" w:color="auto"/>
        <w:right w:val="none" w:sz="0" w:space="0" w:color="auto"/>
      </w:divBdr>
    </w:div>
    <w:div w:id="518129140">
      <w:bodyDiv w:val="1"/>
      <w:marLeft w:val="0"/>
      <w:marRight w:val="0"/>
      <w:marTop w:val="0"/>
      <w:marBottom w:val="0"/>
      <w:divBdr>
        <w:top w:val="none" w:sz="0" w:space="0" w:color="auto"/>
        <w:left w:val="none" w:sz="0" w:space="0" w:color="auto"/>
        <w:bottom w:val="none" w:sz="0" w:space="0" w:color="auto"/>
        <w:right w:val="none" w:sz="0" w:space="0" w:color="auto"/>
      </w:divBdr>
    </w:div>
    <w:div w:id="735324754">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1075468962">
      <w:bodyDiv w:val="1"/>
      <w:marLeft w:val="0"/>
      <w:marRight w:val="0"/>
      <w:marTop w:val="0"/>
      <w:marBottom w:val="0"/>
      <w:divBdr>
        <w:top w:val="none" w:sz="0" w:space="0" w:color="auto"/>
        <w:left w:val="none" w:sz="0" w:space="0" w:color="auto"/>
        <w:bottom w:val="none" w:sz="0" w:space="0" w:color="auto"/>
        <w:right w:val="none" w:sz="0" w:space="0" w:color="auto"/>
      </w:divBdr>
    </w:div>
    <w:div w:id="1185752317">
      <w:bodyDiv w:val="1"/>
      <w:marLeft w:val="0"/>
      <w:marRight w:val="0"/>
      <w:marTop w:val="0"/>
      <w:marBottom w:val="0"/>
      <w:divBdr>
        <w:top w:val="none" w:sz="0" w:space="0" w:color="auto"/>
        <w:left w:val="none" w:sz="0" w:space="0" w:color="auto"/>
        <w:bottom w:val="none" w:sz="0" w:space="0" w:color="auto"/>
        <w:right w:val="none" w:sz="0" w:space="0" w:color="auto"/>
      </w:divBdr>
    </w:div>
    <w:div w:id="1247496180">
      <w:bodyDiv w:val="1"/>
      <w:marLeft w:val="0"/>
      <w:marRight w:val="0"/>
      <w:marTop w:val="0"/>
      <w:marBottom w:val="0"/>
      <w:divBdr>
        <w:top w:val="none" w:sz="0" w:space="0" w:color="auto"/>
        <w:left w:val="none" w:sz="0" w:space="0" w:color="auto"/>
        <w:bottom w:val="none" w:sz="0" w:space="0" w:color="auto"/>
        <w:right w:val="none" w:sz="0" w:space="0" w:color="auto"/>
      </w:divBdr>
    </w:div>
    <w:div w:id="1382822875">
      <w:bodyDiv w:val="1"/>
      <w:marLeft w:val="0"/>
      <w:marRight w:val="0"/>
      <w:marTop w:val="0"/>
      <w:marBottom w:val="0"/>
      <w:divBdr>
        <w:top w:val="none" w:sz="0" w:space="0" w:color="auto"/>
        <w:left w:val="none" w:sz="0" w:space="0" w:color="auto"/>
        <w:bottom w:val="none" w:sz="0" w:space="0" w:color="auto"/>
        <w:right w:val="none" w:sz="0" w:space="0" w:color="auto"/>
      </w:divBdr>
    </w:div>
    <w:div w:id="1406610043">
      <w:bodyDiv w:val="1"/>
      <w:marLeft w:val="0"/>
      <w:marRight w:val="0"/>
      <w:marTop w:val="0"/>
      <w:marBottom w:val="0"/>
      <w:divBdr>
        <w:top w:val="none" w:sz="0" w:space="0" w:color="auto"/>
        <w:left w:val="none" w:sz="0" w:space="0" w:color="auto"/>
        <w:bottom w:val="none" w:sz="0" w:space="0" w:color="auto"/>
        <w:right w:val="none" w:sz="0" w:space="0" w:color="auto"/>
      </w:divBdr>
    </w:div>
    <w:div w:id="1465583787">
      <w:bodyDiv w:val="1"/>
      <w:marLeft w:val="0"/>
      <w:marRight w:val="0"/>
      <w:marTop w:val="0"/>
      <w:marBottom w:val="0"/>
      <w:divBdr>
        <w:top w:val="none" w:sz="0" w:space="0" w:color="auto"/>
        <w:left w:val="none" w:sz="0" w:space="0" w:color="auto"/>
        <w:bottom w:val="none" w:sz="0" w:space="0" w:color="auto"/>
        <w:right w:val="none" w:sz="0" w:space="0" w:color="auto"/>
      </w:divBdr>
    </w:div>
    <w:div w:id="1515337561">
      <w:bodyDiv w:val="1"/>
      <w:marLeft w:val="0"/>
      <w:marRight w:val="0"/>
      <w:marTop w:val="0"/>
      <w:marBottom w:val="0"/>
      <w:divBdr>
        <w:top w:val="none" w:sz="0" w:space="0" w:color="auto"/>
        <w:left w:val="none" w:sz="0" w:space="0" w:color="auto"/>
        <w:bottom w:val="none" w:sz="0" w:space="0" w:color="auto"/>
        <w:right w:val="none" w:sz="0" w:space="0" w:color="auto"/>
      </w:divBdr>
    </w:div>
    <w:div w:id="1563558015">
      <w:bodyDiv w:val="1"/>
      <w:marLeft w:val="0"/>
      <w:marRight w:val="0"/>
      <w:marTop w:val="0"/>
      <w:marBottom w:val="0"/>
      <w:divBdr>
        <w:top w:val="none" w:sz="0" w:space="0" w:color="auto"/>
        <w:left w:val="none" w:sz="0" w:space="0" w:color="auto"/>
        <w:bottom w:val="none" w:sz="0" w:space="0" w:color="auto"/>
        <w:right w:val="none" w:sz="0" w:space="0" w:color="auto"/>
      </w:divBdr>
    </w:div>
    <w:div w:id="1651866498">
      <w:bodyDiv w:val="1"/>
      <w:marLeft w:val="0"/>
      <w:marRight w:val="0"/>
      <w:marTop w:val="0"/>
      <w:marBottom w:val="0"/>
      <w:divBdr>
        <w:top w:val="none" w:sz="0" w:space="0" w:color="auto"/>
        <w:left w:val="none" w:sz="0" w:space="0" w:color="auto"/>
        <w:bottom w:val="none" w:sz="0" w:space="0" w:color="auto"/>
        <w:right w:val="none" w:sz="0" w:space="0" w:color="auto"/>
      </w:divBdr>
    </w:div>
    <w:div w:id="1808552141">
      <w:bodyDiv w:val="1"/>
      <w:marLeft w:val="0"/>
      <w:marRight w:val="0"/>
      <w:marTop w:val="0"/>
      <w:marBottom w:val="0"/>
      <w:divBdr>
        <w:top w:val="none" w:sz="0" w:space="0" w:color="auto"/>
        <w:left w:val="none" w:sz="0" w:space="0" w:color="auto"/>
        <w:bottom w:val="none" w:sz="0" w:space="0" w:color="auto"/>
        <w:right w:val="none" w:sz="0" w:space="0" w:color="auto"/>
      </w:divBdr>
    </w:div>
    <w:div w:id="1977879775">
      <w:bodyDiv w:val="1"/>
      <w:marLeft w:val="0"/>
      <w:marRight w:val="0"/>
      <w:marTop w:val="0"/>
      <w:marBottom w:val="0"/>
      <w:divBdr>
        <w:top w:val="none" w:sz="0" w:space="0" w:color="auto"/>
        <w:left w:val="none" w:sz="0" w:space="0" w:color="auto"/>
        <w:bottom w:val="none" w:sz="0" w:space="0" w:color="auto"/>
        <w:right w:val="none" w:sz="0" w:space="0" w:color="auto"/>
      </w:divBdr>
    </w:div>
    <w:div w:id="2044597571">
      <w:bodyDiv w:val="1"/>
      <w:marLeft w:val="0"/>
      <w:marRight w:val="0"/>
      <w:marTop w:val="0"/>
      <w:marBottom w:val="0"/>
      <w:divBdr>
        <w:top w:val="none" w:sz="0" w:space="0" w:color="auto"/>
        <w:left w:val="none" w:sz="0" w:space="0" w:color="auto"/>
        <w:bottom w:val="none" w:sz="0" w:space="0" w:color="auto"/>
        <w:right w:val="none" w:sz="0" w:space="0" w:color="auto"/>
      </w:divBdr>
    </w:div>
    <w:div w:id="2048872697">
      <w:bodyDiv w:val="1"/>
      <w:marLeft w:val="0"/>
      <w:marRight w:val="0"/>
      <w:marTop w:val="0"/>
      <w:marBottom w:val="0"/>
      <w:divBdr>
        <w:top w:val="none" w:sz="0" w:space="0" w:color="auto"/>
        <w:left w:val="none" w:sz="0" w:space="0" w:color="auto"/>
        <w:bottom w:val="none" w:sz="0" w:space="0" w:color="auto"/>
        <w:right w:val="none" w:sz="0" w:space="0" w:color="auto"/>
      </w:divBdr>
    </w:div>
    <w:div w:id="21461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cbr.ru/credit/colist.asp?find=&amp;how=name&amp;status=0&amp;rgn=5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cbr.ru/credit/forms.asp"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chart" Target="charts/chart2.xml"/><Relationship Id="rId33" Type="http://schemas.openxmlformats.org/officeDocument/2006/relationships/hyperlink" Target="http://www.cbr.ru/statistics/?Prtid=pdk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banks20.ru/news/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1.xml"/><Relationship Id="rId32" Type="http://schemas.openxmlformats.org/officeDocument/2006/relationships/hyperlink" Target="http://cbr.ru/credit/colist.asp?find=&amp;how=name&amp;status=0&amp;rgn=5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emf"/><Relationship Id="rId36" Type="http://schemas.openxmlformats.org/officeDocument/2006/relationships/hyperlink" Target="http://www.samru.ru/society/gost/54903.html"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banki.ru/banks/rati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cbr.ru/credit/colist.asp?find=&amp;how=name&amp;status=0&amp;rgn=50" TargetMode="External"/><Relationship Id="rId30" Type="http://schemas.openxmlformats.org/officeDocument/2006/relationships/hyperlink" Target="http://www.elitarium.ru/2007/03/15/bankovskijj_kredit_ego_vidy_i_klassifikacija.html" TargetMode="External"/><Relationship Id="rId35" Type="http://schemas.openxmlformats.org/officeDocument/2006/relationships/hyperlink" Target="http://www.raexpert.ru/releases/2013/May20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8;&#1090;&#1077;&#1084;\Desktop\&#1053;&#1048;&#1059;%20&#1042;&#1064;&#1069;\4%20&#1082;&#1091;&#1088;&#1089;\&#1042;&#1050;&#1056;\&#1043;&#1051;&#1040;&#1042;&#1040;%202.%20&#1055;&#1056;&#1040;&#1050;&#1058;&#1048;&#1050;&#1040;\&#1076;&#1080;&#1085;&#1072;&#1084;&#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8;&#1090;&#1077;&#1084;\Desktop\&#1053;&#1048;&#1059;%20&#1042;&#1064;&#1069;\4%20&#1082;&#1091;&#1088;&#1089;\&#1042;&#1050;&#1056;\&#1043;&#1051;&#1040;&#1042;&#1040;%202.%20&#1055;&#1056;&#1040;&#1050;&#1058;&#1048;&#1050;&#1040;\&#1076;&#1080;&#1085;&#1072;&#1084;&#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Количество кредитных организаций</c:v>
          </c:tx>
          <c:marker>
            <c:symbol val="none"/>
          </c:marker>
          <c:cat>
            <c:numRef>
              <c:f>Лист1!$A$1:$A$26</c:f>
              <c:numCache>
                <c:formatCode>dd/mm/yyyy</c:formatCode>
                <c:ptCount val="26"/>
                <c:pt idx="0">
                  <c:v>36892</c:v>
                </c:pt>
                <c:pt idx="1">
                  <c:v>37073</c:v>
                </c:pt>
                <c:pt idx="2">
                  <c:v>37257</c:v>
                </c:pt>
                <c:pt idx="3">
                  <c:v>37438</c:v>
                </c:pt>
                <c:pt idx="4">
                  <c:v>37622</c:v>
                </c:pt>
                <c:pt idx="5">
                  <c:v>37803</c:v>
                </c:pt>
                <c:pt idx="6">
                  <c:v>37987</c:v>
                </c:pt>
                <c:pt idx="7">
                  <c:v>38169</c:v>
                </c:pt>
                <c:pt idx="8">
                  <c:v>38353</c:v>
                </c:pt>
                <c:pt idx="9">
                  <c:v>38534</c:v>
                </c:pt>
                <c:pt idx="10">
                  <c:v>38718</c:v>
                </c:pt>
                <c:pt idx="11">
                  <c:v>38899</c:v>
                </c:pt>
                <c:pt idx="12">
                  <c:v>39083</c:v>
                </c:pt>
                <c:pt idx="13">
                  <c:v>39264</c:v>
                </c:pt>
                <c:pt idx="14">
                  <c:v>39448</c:v>
                </c:pt>
                <c:pt idx="15">
                  <c:v>39630</c:v>
                </c:pt>
                <c:pt idx="16">
                  <c:v>39814</c:v>
                </c:pt>
                <c:pt idx="17">
                  <c:v>39995</c:v>
                </c:pt>
                <c:pt idx="18">
                  <c:v>40179</c:v>
                </c:pt>
                <c:pt idx="19">
                  <c:v>40360</c:v>
                </c:pt>
                <c:pt idx="20">
                  <c:v>40544</c:v>
                </c:pt>
                <c:pt idx="21">
                  <c:v>40725</c:v>
                </c:pt>
                <c:pt idx="22">
                  <c:v>40909</c:v>
                </c:pt>
                <c:pt idx="23">
                  <c:v>41091</c:v>
                </c:pt>
                <c:pt idx="24">
                  <c:v>41275</c:v>
                </c:pt>
                <c:pt idx="25">
                  <c:v>41365</c:v>
                </c:pt>
              </c:numCache>
            </c:numRef>
          </c:cat>
          <c:val>
            <c:numRef>
              <c:f>Лист1!$B$1:$B$26</c:f>
              <c:numCache>
                <c:formatCode>General</c:formatCode>
                <c:ptCount val="26"/>
                <c:pt idx="0">
                  <c:v>1311</c:v>
                </c:pt>
                <c:pt idx="1">
                  <c:v>1322</c:v>
                </c:pt>
                <c:pt idx="2">
                  <c:v>1319</c:v>
                </c:pt>
                <c:pt idx="3">
                  <c:v>1328</c:v>
                </c:pt>
                <c:pt idx="4">
                  <c:v>1329</c:v>
                </c:pt>
                <c:pt idx="5">
                  <c:v>1332</c:v>
                </c:pt>
                <c:pt idx="6">
                  <c:v>1329</c:v>
                </c:pt>
                <c:pt idx="7">
                  <c:v>1326</c:v>
                </c:pt>
                <c:pt idx="8">
                  <c:v>1299</c:v>
                </c:pt>
                <c:pt idx="9">
                  <c:v>1281</c:v>
                </c:pt>
                <c:pt idx="10">
                  <c:v>1253</c:v>
                </c:pt>
                <c:pt idx="11">
                  <c:v>1221</c:v>
                </c:pt>
                <c:pt idx="12">
                  <c:v>1189</c:v>
                </c:pt>
                <c:pt idx="13">
                  <c:v>1165</c:v>
                </c:pt>
                <c:pt idx="14">
                  <c:v>1136</c:v>
                </c:pt>
                <c:pt idx="15">
                  <c:v>1125</c:v>
                </c:pt>
                <c:pt idx="16">
                  <c:v>1108</c:v>
                </c:pt>
                <c:pt idx="17">
                  <c:v>1083</c:v>
                </c:pt>
                <c:pt idx="18">
                  <c:v>1058</c:v>
                </c:pt>
                <c:pt idx="19">
                  <c:v>1038</c:v>
                </c:pt>
                <c:pt idx="20">
                  <c:v>1012</c:v>
                </c:pt>
                <c:pt idx="21">
                  <c:v>1000</c:v>
                </c:pt>
                <c:pt idx="22">
                  <c:v>978</c:v>
                </c:pt>
                <c:pt idx="23">
                  <c:v>965</c:v>
                </c:pt>
                <c:pt idx="24">
                  <c:v>956</c:v>
                </c:pt>
                <c:pt idx="25">
                  <c:v>954</c:v>
                </c:pt>
              </c:numCache>
            </c:numRef>
          </c:val>
        </c:ser>
        <c:marker val="1"/>
        <c:axId val="79830016"/>
        <c:axId val="79938304"/>
      </c:lineChart>
      <c:dateAx>
        <c:axId val="79830016"/>
        <c:scaling>
          <c:orientation val="minMax"/>
        </c:scaling>
        <c:axPos val="b"/>
        <c:numFmt formatCode="dd/mm/yyyy" sourceLinked="1"/>
        <c:tickLblPos val="nextTo"/>
        <c:crossAx val="79938304"/>
        <c:crosses val="autoZero"/>
        <c:auto val="1"/>
        <c:lblOffset val="100"/>
      </c:dateAx>
      <c:valAx>
        <c:axId val="79938304"/>
        <c:scaling>
          <c:orientation val="minMax"/>
        </c:scaling>
        <c:axPos val="l"/>
        <c:majorGridlines/>
        <c:numFmt formatCode="General" sourceLinked="1"/>
        <c:tickLblPos val="nextTo"/>
        <c:crossAx val="798300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Количество кредитных организаций</c:v>
          </c:tx>
          <c:marker>
            <c:symbol val="none"/>
          </c:marker>
          <c:cat>
            <c:numRef>
              <c:f>Лист1!$E$1:$E$13</c:f>
              <c:numCache>
                <c:formatCode>dd/mm/yyyy</c:formatCode>
                <c:ptCount val="13"/>
                <c:pt idx="0">
                  <c:v>36892</c:v>
                </c:pt>
                <c:pt idx="1">
                  <c:v>37257</c:v>
                </c:pt>
                <c:pt idx="2">
                  <c:v>37622</c:v>
                </c:pt>
                <c:pt idx="3">
                  <c:v>37987</c:v>
                </c:pt>
                <c:pt idx="4">
                  <c:v>38353</c:v>
                </c:pt>
                <c:pt idx="5">
                  <c:v>38718</c:v>
                </c:pt>
                <c:pt idx="6">
                  <c:v>39083</c:v>
                </c:pt>
                <c:pt idx="7">
                  <c:v>39448</c:v>
                </c:pt>
                <c:pt idx="8">
                  <c:v>39814</c:v>
                </c:pt>
                <c:pt idx="9">
                  <c:v>40179</c:v>
                </c:pt>
                <c:pt idx="10">
                  <c:v>40544</c:v>
                </c:pt>
                <c:pt idx="11">
                  <c:v>40909</c:v>
                </c:pt>
                <c:pt idx="12">
                  <c:v>41275</c:v>
                </c:pt>
              </c:numCache>
            </c:numRef>
          </c:cat>
          <c:val>
            <c:numRef>
              <c:f>Лист1!$F$1:$F$13</c:f>
              <c:numCache>
                <c:formatCode>General</c:formatCode>
                <c:ptCount val="13"/>
                <c:pt idx="0">
                  <c:v>11</c:v>
                </c:pt>
                <c:pt idx="1">
                  <c:v>11</c:v>
                </c:pt>
                <c:pt idx="2">
                  <c:v>11</c:v>
                </c:pt>
                <c:pt idx="3">
                  <c:v>11</c:v>
                </c:pt>
                <c:pt idx="4">
                  <c:v>10</c:v>
                </c:pt>
                <c:pt idx="5">
                  <c:v>9</c:v>
                </c:pt>
                <c:pt idx="6">
                  <c:v>9</c:v>
                </c:pt>
                <c:pt idx="7">
                  <c:v>8</c:v>
                </c:pt>
                <c:pt idx="8">
                  <c:v>8</c:v>
                </c:pt>
                <c:pt idx="9">
                  <c:v>6</c:v>
                </c:pt>
                <c:pt idx="10">
                  <c:v>5</c:v>
                </c:pt>
                <c:pt idx="11">
                  <c:v>5</c:v>
                </c:pt>
                <c:pt idx="12">
                  <c:v>5</c:v>
                </c:pt>
              </c:numCache>
            </c:numRef>
          </c:val>
        </c:ser>
        <c:marker val="1"/>
        <c:axId val="84337408"/>
        <c:axId val="110461312"/>
      </c:lineChart>
      <c:dateAx>
        <c:axId val="84337408"/>
        <c:scaling>
          <c:orientation val="minMax"/>
        </c:scaling>
        <c:axPos val="b"/>
        <c:numFmt formatCode="dd/mm/yyyy" sourceLinked="1"/>
        <c:tickLblPos val="nextTo"/>
        <c:crossAx val="110461312"/>
        <c:crosses val="autoZero"/>
        <c:auto val="1"/>
        <c:lblOffset val="100"/>
      </c:dateAx>
      <c:valAx>
        <c:axId val="110461312"/>
        <c:scaling>
          <c:orientation val="minMax"/>
        </c:scaling>
        <c:axPos val="l"/>
        <c:majorGridlines/>
        <c:numFmt formatCode="General" sourceLinked="1"/>
        <c:tickLblPos val="nextTo"/>
        <c:crossAx val="843374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648C9-C6F0-435D-ACB2-85FC9F03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8606</TotalTime>
  <Pages>70</Pages>
  <Words>17307</Words>
  <Characters>98654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dc:creator>
  <cp:lastModifiedBy>Артем</cp:lastModifiedBy>
  <cp:revision>158</cp:revision>
  <dcterms:created xsi:type="dcterms:W3CDTF">2013-04-25T09:35:00Z</dcterms:created>
  <dcterms:modified xsi:type="dcterms:W3CDTF">2013-05-27T10:12:00Z</dcterms:modified>
</cp:coreProperties>
</file>